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A350E" w14:textId="7962C14F" w:rsidR="00081FFB" w:rsidRPr="009E6AB4" w:rsidRDefault="009E6AB4" w:rsidP="009E6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«Патогенетические и клинические особенности состояния репродуктивной системы у женщин, проживающих в зоне ртутного загрязнения».</w:t>
      </w:r>
    </w:p>
    <w:p w14:paraId="1B021BCE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жетекчиси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AF15D6B" w14:textId="645B4DFB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Турсунова Вероника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Давидбековна</w:t>
      </w:r>
      <w:proofErr w:type="spellEnd"/>
    </w:p>
    <w:p w14:paraId="58999275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алып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чыккан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факультет: </w:t>
      </w:r>
    </w:p>
    <w:p w14:paraId="16948260" w14:textId="11B9720B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аралык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медицина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факультети</w:t>
      </w:r>
      <w:proofErr w:type="spellEnd"/>
    </w:p>
    <w:p w14:paraId="5A5A579E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 номер: </w:t>
      </w:r>
    </w:p>
    <w:p w14:paraId="56E031D2" w14:textId="4D77A37F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+996556079299</w:t>
      </w:r>
    </w:p>
    <w:p w14:paraId="71E434EE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Буюртмачы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ACF8106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университети</w:t>
      </w:r>
      <w:proofErr w:type="spellEnd"/>
    </w:p>
    <w:p w14:paraId="6595B90A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Каржылоо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булагы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BE8AA1F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университети</w:t>
      </w:r>
      <w:proofErr w:type="spellEnd"/>
    </w:p>
    <w:p w14:paraId="67D339E8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Каржы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-н башка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булактары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эгер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бар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болсо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</w:p>
    <w:p w14:paraId="2D616089" w14:textId="50B0B5ED" w:rsidR="00081FFB" w:rsidRPr="009E6AB4" w:rsidRDefault="000C0F0F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ICTP/IAEA Sandwich Training Educational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лаборатория Департамента науки об окружающей среде Института Йозефа Стефана в Любляне, Словения.</w:t>
      </w:r>
    </w:p>
    <w:p w14:paraId="0BC126CA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Сметалык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баасы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0BF9BDA5" w14:textId="55559433" w:rsidR="00081FFB" w:rsidRPr="009E6AB4" w:rsidRDefault="00885790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1527018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968 788</w:t>
      </w:r>
    </w:p>
    <w:bookmarkEnd w:id="0"/>
    <w:p w14:paraId="06ED2781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бардык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чыгымдар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баасы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6441D56B" w14:textId="7BC4678B" w:rsidR="00885790" w:rsidRPr="009E6AB4" w:rsidRDefault="00885790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968 788</w:t>
      </w:r>
    </w:p>
    <w:p w14:paraId="571374F5" w14:textId="6CD5E1BC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Зарыл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болгон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инвестициянын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суммасы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09595B58" w14:textId="010D1FE4" w:rsidR="00885790" w:rsidRPr="009E6AB4" w:rsidRDefault="00885790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968 788</w:t>
      </w:r>
    </w:p>
    <w:p w14:paraId="1E087930" w14:textId="2A293169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башталышы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461DE0BB" w14:textId="2307AEF2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2024-</w:t>
      </w:r>
      <w:r w:rsidR="00223725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-01</w:t>
      </w:r>
    </w:p>
    <w:p w14:paraId="03434BEA" w14:textId="7777777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аякталышы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47C40BA7" w14:textId="412D0E97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2026-</w:t>
      </w:r>
      <w:r w:rsidR="00223725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-01</w:t>
      </w:r>
    </w:p>
    <w:p w14:paraId="46FFCFA0" w14:textId="77777777" w:rsidR="00081FFB" w:rsidRPr="009E6AB4" w:rsidRDefault="00081FFB" w:rsidP="0008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CD0251" w14:textId="77777777" w:rsidR="00081FFB" w:rsidRPr="009E6AB4" w:rsidRDefault="00081FFB" w:rsidP="00081F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Долбоордун</w:t>
      </w:r>
      <w:proofErr w:type="spellEnd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сыпаттамасы</w:t>
      </w:r>
      <w:proofErr w:type="spellEnd"/>
    </w:p>
    <w:p w14:paraId="79DECB6B" w14:textId="77777777" w:rsidR="00081FFB" w:rsidRPr="009E6AB4" w:rsidRDefault="00AA35E0" w:rsidP="00081F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019D9C">
          <v:rect id="_x0000_i1025" style="width:0;height:1.5pt" o:hralign="center" o:hrstd="t" o:hr="t" fillcolor="#a0a0a0" stroked="f"/>
        </w:pict>
      </w:r>
    </w:p>
    <w:p w14:paraId="22DECAD5" w14:textId="77777777" w:rsidR="00F515AA" w:rsidRPr="009E6AB4" w:rsidRDefault="00F515AA" w:rsidP="00B0337D">
      <w:pPr>
        <w:pStyle w:val="a5"/>
        <w:ind w:left="106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E6A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НАЗВАНИЕ</w:t>
      </w:r>
    </w:p>
    <w:p w14:paraId="74D479AD" w14:textId="58181F6D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научно-исследовательской работы на тему </w:t>
      </w:r>
      <w:r w:rsidRPr="009E6A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Патогенетические и клинические особенности состояния репродуктивной системы </w:t>
      </w:r>
      <w:r w:rsidR="000C0F0F"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>у женщин,</w:t>
      </w:r>
      <w:r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проживающих в зоне ртутного загрязнения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36905B" w14:textId="77777777" w:rsidR="000C0F0F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017CFB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аспирант-преподаватель кафедры «Клинических дисциплин 2» международного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медицинского факультета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ОшГУ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CFB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Турсунова В.Д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2EBA95" w14:textId="2ABA267C" w:rsidR="00081FFB" w:rsidRPr="009E6AB4" w:rsidRDefault="00081FFB" w:rsidP="0008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проекта: с 01.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17CFB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01.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17CFB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17CFB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6810E8" w14:textId="77777777" w:rsidR="00B0337D" w:rsidRDefault="00B0337D" w:rsidP="00223725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B033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Изилдөөнүн</w:t>
      </w:r>
      <w:proofErr w:type="spellEnd"/>
      <w:r w:rsidRPr="00B033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3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кыскача</w:t>
      </w:r>
      <w:proofErr w:type="spellEnd"/>
      <w:r w:rsidRPr="00B033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033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аннотациясы</w:t>
      </w:r>
      <w:proofErr w:type="spellEnd"/>
    </w:p>
    <w:p w14:paraId="38164875" w14:textId="49E6701E" w:rsidR="00B0337D" w:rsidRPr="00B0337D" w:rsidRDefault="00B0337D" w:rsidP="00223725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33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8DB0FBA" w14:textId="46E7723C" w:rsidR="00B41603" w:rsidRPr="009E6AB4" w:rsidRDefault="004C311D" w:rsidP="0022372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B4">
        <w:rPr>
          <w:rFonts w:ascii="Times New Roman" w:hAnsi="Times New Roman" w:cs="Times New Roman"/>
          <w:sz w:val="24"/>
          <w:szCs w:val="24"/>
        </w:rPr>
        <w:t>Р</w:t>
      </w:r>
      <w:r w:rsidR="00B41603" w:rsidRPr="009E6AB4">
        <w:rPr>
          <w:rFonts w:ascii="Times New Roman" w:hAnsi="Times New Roman" w:cs="Times New Roman"/>
          <w:sz w:val="24"/>
          <w:szCs w:val="24"/>
        </w:rPr>
        <w:t>туть отн</w:t>
      </w:r>
      <w:r w:rsidRPr="009E6AB4">
        <w:rPr>
          <w:rFonts w:ascii="Times New Roman" w:hAnsi="Times New Roman" w:cs="Times New Roman"/>
          <w:sz w:val="24"/>
          <w:szCs w:val="24"/>
        </w:rPr>
        <w:t>осится</w:t>
      </w:r>
      <w:r w:rsidR="00B41603" w:rsidRPr="009E6AB4">
        <w:rPr>
          <w:rFonts w:ascii="Times New Roman" w:hAnsi="Times New Roman" w:cs="Times New Roman"/>
          <w:sz w:val="24"/>
          <w:szCs w:val="24"/>
        </w:rPr>
        <w:t xml:space="preserve"> </w:t>
      </w:r>
      <w:r w:rsidRPr="009E6AB4">
        <w:rPr>
          <w:rFonts w:ascii="Times New Roman" w:hAnsi="Times New Roman" w:cs="Times New Roman"/>
          <w:sz w:val="24"/>
          <w:szCs w:val="24"/>
        </w:rPr>
        <w:t xml:space="preserve">по </w:t>
      </w:r>
      <w:r w:rsidR="00B41603" w:rsidRPr="009E6AB4">
        <w:rPr>
          <w:rFonts w:ascii="Times New Roman" w:hAnsi="Times New Roman" w:cs="Times New Roman"/>
          <w:sz w:val="24"/>
          <w:szCs w:val="24"/>
        </w:rPr>
        <w:t xml:space="preserve">ВОЗ </w:t>
      </w:r>
      <w:r w:rsidRPr="009E6AB4">
        <w:rPr>
          <w:rFonts w:ascii="Times New Roman" w:hAnsi="Times New Roman" w:cs="Times New Roman"/>
          <w:sz w:val="24"/>
          <w:szCs w:val="24"/>
        </w:rPr>
        <w:t xml:space="preserve">и 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Агентство по реестру токсичных веществ и болезней (ATSDR) </w:t>
      </w:r>
      <w:r w:rsidR="00B41603" w:rsidRPr="009E6AB4">
        <w:rPr>
          <w:rFonts w:ascii="Times New Roman" w:hAnsi="Times New Roman" w:cs="Times New Roman"/>
          <w:sz w:val="24"/>
          <w:szCs w:val="24"/>
        </w:rPr>
        <w:t>к числу десяти основных химических веществ, потенциально представляющих опасность для общественного здравоохранения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[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1,2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>]</w:t>
      </w:r>
      <w:r w:rsidR="00B41603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>Воздействие токсичных микроэлементов, таких как мышьяк (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>), кадмий (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Cd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>), свинец (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Pb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>), ртуть (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Hg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>), таллий (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Tl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>) и хром (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Cr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), может привести к риску для здоровья плода даже при низких уровнях через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eastAsia="ru-RU"/>
        </w:rPr>
        <w:t>трансплацентарное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кровообращение </w:t>
      </w:r>
      <w:r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[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3,4</w:t>
      </w:r>
      <w:r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 xml:space="preserve">]. </w:t>
      </w:r>
      <w:r w:rsidR="00382D0B" w:rsidRPr="009E6AB4">
        <w:rPr>
          <w:rFonts w:ascii="Times New Roman" w:hAnsi="Times New Roman" w:cs="Times New Roman"/>
          <w:sz w:val="24"/>
          <w:szCs w:val="24"/>
        </w:rPr>
        <w:t>Эти авторы предположили, что беременным женщинам и женщинам репродуктивного возраста следует избегать воздействия ртути даже в низких дозах, поскольку она потенциально оказывает серьезное негативное воздействие на развитие плода.</w:t>
      </w:r>
      <w:r w:rsidR="00B41603" w:rsidRPr="009E6AB4">
        <w:rPr>
          <w:rFonts w:ascii="Times New Roman" w:hAnsi="Times New Roman" w:cs="Times New Roman"/>
          <w:sz w:val="24"/>
          <w:szCs w:val="24"/>
        </w:rPr>
        <w:t xml:space="preserve"> </w:t>
      </w:r>
      <w:r w:rsidR="00382D0B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>[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>5</w:t>
      </w:r>
      <w:r w:rsidR="00382D0B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] </w:t>
      </w:r>
    </w:p>
    <w:p w14:paraId="7F113D6D" w14:textId="2E2B7C26" w:rsidR="00402242" w:rsidRPr="009E6AB4" w:rsidRDefault="00914BEA" w:rsidP="0022372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Кыргызстан является единственной страной, в которой первичная добыча ртути все еще продолжается. </w:t>
      </w:r>
      <w:proofErr w:type="spellStart"/>
      <w:r w:rsidR="00B41603" w:rsidRPr="009E6AB4">
        <w:rPr>
          <w:rFonts w:ascii="Times New Roman" w:hAnsi="Times New Roman" w:cs="Times New Roman"/>
          <w:sz w:val="24"/>
          <w:szCs w:val="24"/>
          <w:lang w:eastAsia="ru-RU"/>
        </w:rPr>
        <w:t>Айдаркен</w:t>
      </w:r>
      <w:proofErr w:type="spellEnd"/>
      <w:r w:rsidR="00B41603"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– это крупный рудник в регионе с добычей ртути из киноварной руды и в меньшей степени из ртутно-сурьмяно-флюоритовой руды. Крупномасштабная добыча ртути велась в этом районе более 60 лет до закрытия горнодобывающей деятельности в 2009 году, возобновленной в 2018 году с уменьшением мощностей из-за переработки отходов. Недавние выбросы паров элементарной ртути при плавке невелики, однако, учитывая наследие прошлого загрязнения, последствия для здоровья населения в целом все еще возможны. </w:t>
      </w:r>
      <w:r w:rsidR="00B41603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[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6</w:t>
      </w:r>
      <w:r w:rsidR="00B41603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 xml:space="preserve">]. </w:t>
      </w:r>
      <w:r w:rsidR="00402242" w:rsidRPr="009E6AB4">
        <w:rPr>
          <w:rFonts w:ascii="Times New Roman" w:hAnsi="Times New Roman" w:cs="Times New Roman"/>
          <w:sz w:val="24"/>
          <w:szCs w:val="24"/>
          <w:lang w:eastAsia="ru-RU"/>
        </w:rPr>
        <w:t>Концентрации ртути в окружающей среде (воздух, вода, пищевые</w:t>
      </w:r>
    </w:p>
    <w:p w14:paraId="5237C8B3" w14:textId="77777777" w:rsidR="00223725" w:rsidRPr="009E6AB4" w:rsidRDefault="00402242" w:rsidP="00223725">
      <w:pPr>
        <w:pStyle w:val="a5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продукты) определяются достаточно повышены, в то время как данные биомониторинга человека - уровни ртути в биологических жидкостях (крови, сыворотке) и тканях человека - практически отсутствуют. </w:t>
      </w:r>
      <w:r w:rsidR="00B41603" w:rsidRPr="009E6AB4">
        <w:rPr>
          <w:rFonts w:ascii="Times New Roman" w:hAnsi="Times New Roman" w:cs="Times New Roman"/>
          <w:sz w:val="24"/>
          <w:szCs w:val="24"/>
          <w:lang w:eastAsia="ru-RU"/>
        </w:rPr>
        <w:t>Экологическая оценка 2019 года показала, что уровни загрязнения почвы, воды, донных отложений и фруктов/овощей во всех населенных пунктах превышают санитарные и экологические нормы Кыргызстана и США. Оценка риска для здоровья человека (HHRA) выявила потенциально опасное воздействие на жителей</w:t>
      </w:r>
      <w:r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 xml:space="preserve"> </w:t>
      </w:r>
      <w:proofErr w:type="gramStart"/>
      <w:r w:rsidR="00B41603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[</w:t>
      </w:r>
      <w:r w:rsidR="00382D0B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7</w:t>
      </w:r>
      <w:proofErr w:type="gramEnd"/>
      <w:r w:rsidR="00B41603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].</w:t>
      </w:r>
    </w:p>
    <w:p w14:paraId="05D33363" w14:textId="77777777" w:rsidR="00223725" w:rsidRPr="009E6AB4" w:rsidRDefault="00351D30" w:rsidP="00223725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известно, что генетическая изменчивость внутри популяций может играть определенную роль в восприимчивости и приспособляемости к токсичности металлов, поскольку генетический фон может влиять на поглощение, накопление, распределение и удержание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токсиканта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организме, а также на любые потенциальные токсические эффекты </w:t>
      </w:r>
      <w:proofErr w:type="gramStart"/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[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8</w:t>
      </w:r>
      <w:proofErr w:type="gramEnd"/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].</w:t>
      </w:r>
      <w:r w:rsidR="00347449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однонуклеотидные полиморфизмы (SNP) ALAD и </w:t>
      </w:r>
      <w:r w:rsidR="00223725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="00223725"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хорошо известными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биомаркерами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чувствительности к токсичности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Hg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более высоких уровнях воздействия, но дают противоречивые результаты при низких уровнях воздействия </w:t>
      </w:r>
      <w:proofErr w:type="gramStart"/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[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>9</w:t>
      </w:r>
      <w:proofErr w:type="gramEnd"/>
      <w:r w:rsidR="00223725" w:rsidRPr="009E6AB4"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  <w:t xml:space="preserve">,10,11].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того, генетических исследований, проведенных на беременных группах населения, подвергающихся низкому воздействию окружающей среды, очень мало. </w:t>
      </w:r>
    </w:p>
    <w:p w14:paraId="0A774CBA" w14:textId="40EC887E" w:rsidR="00914BEA" w:rsidRPr="00914BEA" w:rsidRDefault="004C311D" w:rsidP="00914BEA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нет данных о 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влиянии ртути на </w:t>
      </w:r>
      <w:r w:rsidR="00402242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патогенетическ</w:t>
      </w:r>
      <w:r w:rsidR="00223725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механизмы развития</w:t>
      </w:r>
      <w:r w:rsidR="00402242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</w:t>
      </w:r>
      <w:r w:rsidR="00223725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223725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женщин, в</w:t>
      </w:r>
      <w:r w:rsidR="00347449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оздействии </w:t>
      </w:r>
      <w:r w:rsidR="00347449"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Hg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генетические </w:t>
      </w:r>
      <w:r w:rsidR="00402242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полиморфизмы</w:t>
      </w:r>
      <w:r w:rsidR="000C0F0F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ферментов</w:t>
      </w:r>
      <w:r w:rsidR="00402242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участвующие в синтезе гормонов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нам не удалось найти ни одной научной публикации, посвященной изучению </w:t>
      </w:r>
      <w:r w:rsidR="00347449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патологии 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Кыргызстане. </w:t>
      </w:r>
      <w:r w:rsidR="00914BEA" w:rsidRPr="009E6AB4">
        <w:rPr>
          <w:rFonts w:ascii="Times New Roman" w:eastAsia="Calibri" w:hAnsi="Times New Roman" w:cs="Times New Roman"/>
          <w:sz w:val="24"/>
          <w:szCs w:val="24"/>
        </w:rPr>
        <w:t>Существует необходимость углубленной оценки репродуктивного здоровья у женщин в зоне ртутного загрязнения, для дальнейшего решения вопросов по обеспечению безопасности жизни населения страны. В практическом здравоохранении отсутствует научно обоснованный и удобный для применения алгоритм диагностики, лечения и профилактики гормональных нарушений у женщин репродуктивного возраста проживающих в зоне ртутного загрязнения, что в совокупности и определяет актуальность и выбор темы настоящего научно-исследовательского проекта.</w:t>
      </w:r>
      <w:r w:rsidR="00914B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3918BF" w14:textId="77777777" w:rsidR="00914BEA" w:rsidRPr="009E6AB4" w:rsidRDefault="00914BEA" w:rsidP="00223725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3AA60" w14:textId="77777777" w:rsidR="00844548" w:rsidRPr="009E6AB4" w:rsidRDefault="00844548" w:rsidP="00223725">
      <w:pPr>
        <w:pStyle w:val="a5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  <w:lang w:eastAsia="ru-RU"/>
        </w:rPr>
      </w:pPr>
    </w:p>
    <w:p w14:paraId="4DA90C2F" w14:textId="77777777" w:rsidR="00B0337D" w:rsidRDefault="00B0337D" w:rsidP="00B0337D">
      <w:pPr>
        <w:pStyle w:val="a6"/>
        <w:spacing w:after="0" w:line="240" w:lineRule="auto"/>
        <w:ind w:righ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>Долбоорду</w:t>
      </w:r>
      <w:proofErr w:type="spellEnd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>изилдөөнүн</w:t>
      </w:r>
      <w:proofErr w:type="spellEnd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>максаты</w:t>
      </w:r>
      <w:proofErr w:type="spellEnd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>милдети</w:t>
      </w:r>
      <w:proofErr w:type="spellEnd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>жана</w:t>
      </w:r>
      <w:proofErr w:type="spellEnd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>объектиси</w:t>
      </w:r>
      <w:proofErr w:type="spellEnd"/>
    </w:p>
    <w:p w14:paraId="563958E9" w14:textId="77777777" w:rsidR="00B0337D" w:rsidRDefault="00B0337D" w:rsidP="00B0337D">
      <w:pPr>
        <w:spacing w:after="0" w:line="240" w:lineRule="auto"/>
        <w:ind w:right="180"/>
        <w:jc w:val="both"/>
        <w:rPr>
          <w:rFonts w:ascii="Times New Roman" w:hAnsi="Times New Roman"/>
          <w:sz w:val="24"/>
          <w:szCs w:val="24"/>
        </w:rPr>
      </w:pPr>
      <w:r w:rsidRPr="00B0337D">
        <w:rPr>
          <w:rFonts w:ascii="Times New Roman" w:hAnsi="Times New Roman"/>
          <w:b/>
          <w:bCs/>
          <w:sz w:val="24"/>
          <w:szCs w:val="24"/>
        </w:rPr>
        <w:t>Цель исследования: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E6A804" w14:textId="03BF86CB" w:rsidR="00B0337D" w:rsidRPr="005C10F9" w:rsidRDefault="00B0337D" w:rsidP="00B0337D">
      <w:pPr>
        <w:spacing w:after="0" w:line="240" w:lineRule="auto"/>
        <w:ind w:right="180" w:firstLine="708"/>
        <w:jc w:val="both"/>
        <w:rPr>
          <w:rFonts w:ascii="Times New Roman" w:hAnsi="Times New Roman"/>
          <w:b/>
          <w:sz w:val="24"/>
          <w:szCs w:val="24"/>
        </w:rPr>
      </w:pPr>
      <w:r w:rsidRPr="00B0337D">
        <w:rPr>
          <w:rFonts w:ascii="Times New Roman" w:hAnsi="Times New Roman"/>
          <w:sz w:val="24"/>
          <w:szCs w:val="24"/>
        </w:rPr>
        <w:t xml:space="preserve">Изучить </w:t>
      </w:r>
      <w:proofErr w:type="spellStart"/>
      <w:r w:rsidRPr="00B0337D">
        <w:rPr>
          <w:rFonts w:ascii="Times New Roman" w:hAnsi="Times New Roman"/>
          <w:sz w:val="24"/>
          <w:szCs w:val="24"/>
        </w:rPr>
        <w:t>этиопатогенетические</w:t>
      </w:r>
      <w:proofErr w:type="spellEnd"/>
      <w:r w:rsidRPr="00B0337D">
        <w:rPr>
          <w:rFonts w:ascii="Times New Roman" w:hAnsi="Times New Roman"/>
          <w:sz w:val="24"/>
          <w:szCs w:val="24"/>
        </w:rPr>
        <w:t xml:space="preserve"> и клинические особенности изменений в гормональной системе и</w:t>
      </w:r>
      <w:r w:rsidRPr="00B0337D">
        <w:rPr>
          <w:rFonts w:ascii="Times New Roman" w:hAnsi="Times New Roman"/>
          <w:bCs/>
          <w:sz w:val="24"/>
          <w:szCs w:val="24"/>
        </w:rPr>
        <w:t xml:space="preserve"> их ассоциация с генетическим полиморфизмом генов гормонов, ферментов участвующих в синтезе гормонов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разработать методы их коррекции</w:t>
      </w:r>
      <w:r w:rsidRPr="005C10F9">
        <w:rPr>
          <w:rFonts w:ascii="Times New Roman" w:hAnsi="Times New Roman"/>
          <w:sz w:val="24"/>
          <w:szCs w:val="24"/>
        </w:rPr>
        <w:t xml:space="preserve"> у женщин </w:t>
      </w:r>
      <w:r>
        <w:rPr>
          <w:rFonts w:ascii="Times New Roman" w:hAnsi="Times New Roman"/>
          <w:sz w:val="24"/>
          <w:szCs w:val="24"/>
        </w:rPr>
        <w:t xml:space="preserve">репродуктивного возраста, </w:t>
      </w:r>
      <w:r w:rsidRPr="005C10F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 w:rsidRPr="005C10F9">
        <w:rPr>
          <w:rFonts w:ascii="Times New Roman" w:hAnsi="Times New Roman"/>
          <w:sz w:val="24"/>
          <w:szCs w:val="24"/>
        </w:rPr>
        <w:t>жива</w:t>
      </w:r>
      <w:r>
        <w:rPr>
          <w:rFonts w:ascii="Times New Roman" w:hAnsi="Times New Roman"/>
          <w:sz w:val="24"/>
          <w:szCs w:val="24"/>
        </w:rPr>
        <w:t>ющих в зоне ртутного загрязнения</w:t>
      </w:r>
      <w:r w:rsidRPr="005C10F9">
        <w:rPr>
          <w:rFonts w:ascii="Times New Roman" w:hAnsi="Times New Roman"/>
          <w:sz w:val="24"/>
          <w:szCs w:val="24"/>
        </w:rPr>
        <w:t>.</w:t>
      </w:r>
    </w:p>
    <w:p w14:paraId="7B75F937" w14:textId="77777777" w:rsidR="00B0337D" w:rsidRDefault="00B0337D" w:rsidP="00B0337D">
      <w:pPr>
        <w:pStyle w:val="a6"/>
        <w:spacing w:after="0" w:line="240" w:lineRule="auto"/>
        <w:ind w:righ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52C2C1" w14:textId="0D651F7F" w:rsidR="00B0337D" w:rsidRPr="00B0337D" w:rsidRDefault="00B0337D" w:rsidP="00B0337D">
      <w:pPr>
        <w:pStyle w:val="a6"/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Задачи исследования</w:t>
      </w:r>
      <w:r w:rsidRPr="00B033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7496739" w14:textId="0FB7C023" w:rsidR="000E2C4B" w:rsidRPr="009E6AB4" w:rsidRDefault="000E2C4B" w:rsidP="00A119BF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Изучить распространенность и заболеваемость репродуктивной системы.</w:t>
      </w:r>
    </w:p>
    <w:p w14:paraId="7609C1DE" w14:textId="0597D2CD" w:rsidR="000E2C4B" w:rsidRPr="009E6AB4" w:rsidRDefault="000E2C4B" w:rsidP="00A119BF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Изучить клинические особенности гинекологических заболеваний.</w:t>
      </w:r>
    </w:p>
    <w:p w14:paraId="402B3FCC" w14:textId="77777777" w:rsidR="00F515AA" w:rsidRPr="009E6AB4" w:rsidRDefault="00F515AA" w:rsidP="00F515AA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Определить концентрации ртути, других токсичных и незаменимых микроэлементов в крови и образцах тканей (плаценте, пуповине) в основной и контрольной группах.</w:t>
      </w:r>
    </w:p>
    <w:p w14:paraId="71592387" w14:textId="07DEA050" w:rsidR="00844548" w:rsidRPr="009E6AB4" w:rsidRDefault="00F515AA" w:rsidP="00844548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Изучить потенциальные фоновые генетические эффекты, связанные с уровнями ртути и, возможно, других токсичных элементов в крови обеих исследуемых групп.</w:t>
      </w:r>
    </w:p>
    <w:p w14:paraId="02B8C155" w14:textId="40B6A3AB" w:rsidR="00844548" w:rsidRPr="009E6AB4" w:rsidRDefault="00844548" w:rsidP="00844548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 xml:space="preserve">Изучить особенности биохимических показателей в крови женщин и ее корреляция с уровнем ртути </w:t>
      </w:r>
    </w:p>
    <w:p w14:paraId="23C62BCC" w14:textId="042A3FA1" w:rsidR="00F515AA" w:rsidRPr="009E6AB4" w:rsidRDefault="00F515AA" w:rsidP="00F515AA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Изучить патогенетические механизмы гормональных нарушений и их ассоциация с генетическим полиморфизмом</w:t>
      </w:r>
      <w:r w:rsidR="00844548" w:rsidRPr="009E6AB4">
        <w:rPr>
          <w:rFonts w:ascii="Times New Roman" w:hAnsi="Times New Roman"/>
          <w:bCs/>
          <w:sz w:val="24"/>
          <w:szCs w:val="24"/>
        </w:rPr>
        <w:t xml:space="preserve"> генов</w:t>
      </w:r>
      <w:r w:rsidRPr="009E6AB4">
        <w:rPr>
          <w:rFonts w:ascii="Times New Roman" w:hAnsi="Times New Roman"/>
          <w:bCs/>
          <w:sz w:val="24"/>
          <w:szCs w:val="24"/>
        </w:rPr>
        <w:t xml:space="preserve"> гормонов</w:t>
      </w:r>
      <w:r w:rsidR="00844548" w:rsidRPr="009E6AB4">
        <w:rPr>
          <w:rFonts w:ascii="Times New Roman" w:hAnsi="Times New Roman"/>
          <w:bCs/>
          <w:sz w:val="24"/>
          <w:szCs w:val="24"/>
        </w:rPr>
        <w:t>, ферментов участвующих в синтезе гормонов.</w:t>
      </w:r>
    </w:p>
    <w:p w14:paraId="3A0460CA" w14:textId="506F5944" w:rsidR="000E2C4B" w:rsidRPr="009E6AB4" w:rsidRDefault="000E2C4B" w:rsidP="00A119BF">
      <w:pPr>
        <w:pStyle w:val="a6"/>
        <w:numPr>
          <w:ilvl w:val="0"/>
          <w:numId w:val="10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Разработать алгоритм диагностики, лечения и профилактики гормональных</w:t>
      </w:r>
    </w:p>
    <w:p w14:paraId="45D49FF8" w14:textId="287EA03D" w:rsidR="000E2C4B" w:rsidRPr="009E6AB4" w:rsidRDefault="000E2C4B" w:rsidP="00A119BF">
      <w:pPr>
        <w:pStyle w:val="a6"/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нарушений;</w:t>
      </w:r>
    </w:p>
    <w:p w14:paraId="6A6949D2" w14:textId="77777777" w:rsidR="00D44F4E" w:rsidRPr="009E6AB4" w:rsidRDefault="00D44F4E" w:rsidP="00D44F4E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12931" w14:textId="77777777" w:rsidR="00B14E52" w:rsidRPr="009E6AB4" w:rsidRDefault="000E2C4B" w:rsidP="000E2C4B">
      <w:pPr>
        <w:spacing w:after="0" w:line="240" w:lineRule="auto"/>
        <w:ind w:righ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/>
          <w:sz w:val="24"/>
          <w:szCs w:val="24"/>
        </w:rPr>
        <w:t>Объекты и регион исследования:</w:t>
      </w:r>
      <w:r w:rsidRPr="009E6A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0B8039" w14:textId="7154DF8E" w:rsidR="00B14E52" w:rsidRPr="009E6AB4" w:rsidRDefault="000E2C4B" w:rsidP="00B14E52">
      <w:pPr>
        <w:pStyle w:val="a6"/>
        <w:numPr>
          <w:ilvl w:val="0"/>
          <w:numId w:val="9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E6AB4">
        <w:rPr>
          <w:rFonts w:ascii="Times New Roman" w:hAnsi="Times New Roman"/>
          <w:bCs/>
          <w:sz w:val="24"/>
          <w:szCs w:val="24"/>
        </w:rPr>
        <w:t>когортная</w:t>
      </w:r>
      <w:proofErr w:type="spellEnd"/>
      <w:r w:rsidRPr="009E6AB4">
        <w:rPr>
          <w:rFonts w:ascii="Times New Roman" w:hAnsi="Times New Roman"/>
          <w:bCs/>
          <w:sz w:val="24"/>
          <w:szCs w:val="24"/>
        </w:rPr>
        <w:t xml:space="preserve"> группа</w:t>
      </w:r>
      <w:r w:rsidR="00A119BF" w:rsidRPr="009E6AB4">
        <w:rPr>
          <w:rFonts w:ascii="Times New Roman" w:hAnsi="Times New Roman"/>
          <w:bCs/>
          <w:sz w:val="24"/>
          <w:szCs w:val="24"/>
        </w:rPr>
        <w:t xml:space="preserve"> </w:t>
      </w:r>
      <w:r w:rsidRPr="009E6AB4">
        <w:rPr>
          <w:rFonts w:ascii="Times New Roman" w:hAnsi="Times New Roman"/>
          <w:bCs/>
          <w:sz w:val="24"/>
          <w:szCs w:val="24"/>
        </w:rPr>
        <w:t>100 женщин репродуктивного возраста</w:t>
      </w:r>
      <w:r w:rsidR="00B14E52" w:rsidRPr="009E6AB4">
        <w:rPr>
          <w:rFonts w:ascii="Times New Roman" w:hAnsi="Times New Roman"/>
          <w:bCs/>
          <w:sz w:val="24"/>
          <w:szCs w:val="24"/>
        </w:rPr>
        <w:t xml:space="preserve"> </w:t>
      </w:r>
      <w:r w:rsidRPr="009E6AB4">
        <w:rPr>
          <w:rFonts w:ascii="Times New Roman" w:hAnsi="Times New Roman"/>
          <w:bCs/>
          <w:sz w:val="24"/>
          <w:szCs w:val="24"/>
        </w:rPr>
        <w:t>(от 18 до 40 лет), проживающих в город</w:t>
      </w:r>
      <w:r w:rsidR="00B14E52" w:rsidRPr="009E6AB4">
        <w:rPr>
          <w:rFonts w:ascii="Times New Roman" w:hAnsi="Times New Roman"/>
          <w:bCs/>
          <w:sz w:val="24"/>
          <w:szCs w:val="24"/>
        </w:rPr>
        <w:t>е</w:t>
      </w:r>
      <w:r w:rsidRPr="009E6A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E6AB4">
        <w:rPr>
          <w:rFonts w:ascii="Times New Roman" w:hAnsi="Times New Roman"/>
          <w:bCs/>
          <w:sz w:val="24"/>
          <w:szCs w:val="24"/>
        </w:rPr>
        <w:t>Айдаркен</w:t>
      </w:r>
      <w:proofErr w:type="spellEnd"/>
      <w:r w:rsidRPr="009E6AB4">
        <w:rPr>
          <w:rFonts w:ascii="Times New Roman" w:hAnsi="Times New Roman"/>
          <w:bCs/>
          <w:sz w:val="24"/>
          <w:szCs w:val="24"/>
        </w:rPr>
        <w:t>,</w:t>
      </w:r>
      <w:r w:rsidR="00A119BF" w:rsidRPr="009E6AB4">
        <w:rPr>
          <w:rFonts w:ascii="Times New Roman" w:hAnsi="Times New Roman"/>
          <w:bCs/>
          <w:sz w:val="24"/>
          <w:szCs w:val="24"/>
        </w:rPr>
        <w:t xml:space="preserve"> в зоне ртутного загрязнения; </w:t>
      </w:r>
    </w:p>
    <w:p w14:paraId="3AFF6F56" w14:textId="33817145" w:rsidR="00B14E52" w:rsidRPr="009E6AB4" w:rsidRDefault="000E2C4B" w:rsidP="00FF576C">
      <w:pPr>
        <w:pStyle w:val="a6"/>
        <w:numPr>
          <w:ilvl w:val="0"/>
          <w:numId w:val="9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 xml:space="preserve">контрольная группа </w:t>
      </w:r>
      <w:r w:rsidR="00F515AA" w:rsidRPr="009E6AB4">
        <w:rPr>
          <w:rFonts w:ascii="Times New Roman" w:hAnsi="Times New Roman"/>
          <w:bCs/>
          <w:sz w:val="24"/>
          <w:szCs w:val="24"/>
        </w:rPr>
        <w:t>100</w:t>
      </w:r>
      <w:r w:rsidRPr="009E6AB4">
        <w:rPr>
          <w:rFonts w:ascii="Times New Roman" w:hAnsi="Times New Roman"/>
          <w:bCs/>
          <w:sz w:val="24"/>
          <w:szCs w:val="24"/>
        </w:rPr>
        <w:t xml:space="preserve"> женщин</w:t>
      </w:r>
      <w:r w:rsidR="00A119BF" w:rsidRPr="009E6AB4">
        <w:rPr>
          <w:rFonts w:ascii="Times New Roman" w:hAnsi="Times New Roman"/>
          <w:bCs/>
          <w:sz w:val="24"/>
          <w:szCs w:val="24"/>
        </w:rPr>
        <w:t xml:space="preserve"> </w:t>
      </w:r>
      <w:r w:rsidRPr="009E6AB4">
        <w:rPr>
          <w:rFonts w:ascii="Times New Roman" w:hAnsi="Times New Roman"/>
          <w:bCs/>
          <w:sz w:val="24"/>
          <w:szCs w:val="24"/>
        </w:rPr>
        <w:t xml:space="preserve">репродуктивного возраста, проживающих в </w:t>
      </w:r>
      <w:r w:rsidR="00A119BF" w:rsidRPr="009E6AB4">
        <w:rPr>
          <w:rFonts w:ascii="Times New Roman" w:hAnsi="Times New Roman"/>
          <w:bCs/>
          <w:sz w:val="24"/>
          <w:szCs w:val="24"/>
        </w:rPr>
        <w:t xml:space="preserve">городе </w:t>
      </w:r>
      <w:r w:rsidR="00F515AA" w:rsidRPr="009E6AB4">
        <w:rPr>
          <w:rFonts w:ascii="Times New Roman" w:hAnsi="Times New Roman"/>
          <w:bCs/>
          <w:sz w:val="24"/>
          <w:szCs w:val="24"/>
        </w:rPr>
        <w:t>Кара-</w:t>
      </w:r>
      <w:proofErr w:type="spellStart"/>
      <w:r w:rsidR="00F515AA" w:rsidRPr="009E6AB4">
        <w:rPr>
          <w:rFonts w:ascii="Times New Roman" w:hAnsi="Times New Roman"/>
          <w:bCs/>
          <w:sz w:val="24"/>
          <w:szCs w:val="24"/>
        </w:rPr>
        <w:t>Суу</w:t>
      </w:r>
      <w:proofErr w:type="spellEnd"/>
      <w:r w:rsidRPr="009E6AB4">
        <w:rPr>
          <w:rFonts w:ascii="Times New Roman" w:hAnsi="Times New Roman"/>
          <w:bCs/>
          <w:sz w:val="24"/>
          <w:szCs w:val="24"/>
        </w:rPr>
        <w:t xml:space="preserve">. </w:t>
      </w:r>
    </w:p>
    <w:p w14:paraId="4DF7DE85" w14:textId="77777777" w:rsidR="00B14E52" w:rsidRPr="009E6AB4" w:rsidRDefault="00B14E52" w:rsidP="00B14E52">
      <w:pPr>
        <w:pStyle w:val="a6"/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</w:p>
    <w:p w14:paraId="34B73C5A" w14:textId="375BDCF0" w:rsidR="000E2C4B" w:rsidRPr="009E6AB4" w:rsidRDefault="000E2C4B" w:rsidP="00A119BF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>Все женщины б</w:t>
      </w:r>
      <w:r w:rsidR="00D44F4E" w:rsidRPr="009E6AB4">
        <w:rPr>
          <w:rFonts w:ascii="Times New Roman" w:hAnsi="Times New Roman" w:cs="Times New Roman"/>
          <w:bCs/>
          <w:sz w:val="24"/>
          <w:szCs w:val="24"/>
        </w:rPr>
        <w:t>удут</w:t>
      </w:r>
      <w:r w:rsidRPr="009E6AB4">
        <w:rPr>
          <w:rFonts w:ascii="Times New Roman" w:hAnsi="Times New Roman" w:cs="Times New Roman"/>
          <w:bCs/>
          <w:sz w:val="24"/>
          <w:szCs w:val="24"/>
        </w:rPr>
        <w:t xml:space="preserve"> приглашены к обследованию на</w:t>
      </w:r>
      <w:r w:rsidR="00B14E52" w:rsidRPr="009E6A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6AB4">
        <w:rPr>
          <w:rFonts w:ascii="Times New Roman" w:hAnsi="Times New Roman" w:cs="Times New Roman"/>
          <w:bCs/>
          <w:sz w:val="24"/>
          <w:szCs w:val="24"/>
        </w:rPr>
        <w:t xml:space="preserve">добровольной основе со следующими критериями </w:t>
      </w:r>
      <w:r w:rsidR="00B14E52" w:rsidRPr="009E6AB4">
        <w:rPr>
          <w:rFonts w:ascii="Times New Roman" w:hAnsi="Times New Roman" w:cs="Times New Roman"/>
          <w:bCs/>
          <w:sz w:val="24"/>
          <w:szCs w:val="24"/>
        </w:rPr>
        <w:t>выборки</w:t>
      </w:r>
      <w:r w:rsidRPr="009E6A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931DE3" w14:textId="30DF3865" w:rsidR="000E2C4B" w:rsidRPr="009E6AB4" w:rsidRDefault="000E2C4B" w:rsidP="00A119BF">
      <w:pPr>
        <w:pStyle w:val="a6"/>
        <w:numPr>
          <w:ilvl w:val="0"/>
          <w:numId w:val="9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 xml:space="preserve">добровольное </w:t>
      </w:r>
      <w:r w:rsidR="00A119BF" w:rsidRPr="009E6AB4">
        <w:rPr>
          <w:rFonts w:ascii="Times New Roman" w:hAnsi="Times New Roman"/>
          <w:bCs/>
          <w:sz w:val="24"/>
          <w:szCs w:val="24"/>
        </w:rPr>
        <w:t xml:space="preserve">информированное </w:t>
      </w:r>
      <w:r w:rsidRPr="009E6AB4">
        <w:rPr>
          <w:rFonts w:ascii="Times New Roman" w:hAnsi="Times New Roman"/>
          <w:bCs/>
          <w:sz w:val="24"/>
          <w:szCs w:val="24"/>
        </w:rPr>
        <w:t>согласие участниц на обследование</w:t>
      </w:r>
      <w:r w:rsidR="00A119BF" w:rsidRPr="009E6AB4">
        <w:rPr>
          <w:rFonts w:ascii="Times New Roman" w:hAnsi="Times New Roman"/>
          <w:bCs/>
          <w:sz w:val="24"/>
          <w:szCs w:val="24"/>
        </w:rPr>
        <w:t>;</w:t>
      </w:r>
    </w:p>
    <w:p w14:paraId="3A032A38" w14:textId="0C40DA42" w:rsidR="000E2C4B" w:rsidRPr="009E6AB4" w:rsidRDefault="000E2C4B" w:rsidP="00A119BF">
      <w:pPr>
        <w:pStyle w:val="a6"/>
        <w:numPr>
          <w:ilvl w:val="0"/>
          <w:numId w:val="9"/>
        </w:numPr>
        <w:spacing w:after="0" w:line="240" w:lineRule="auto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9E6AB4">
        <w:rPr>
          <w:rFonts w:ascii="Times New Roman" w:hAnsi="Times New Roman"/>
          <w:bCs/>
          <w:sz w:val="24"/>
          <w:szCs w:val="24"/>
        </w:rPr>
        <w:t>отсутствие хронических, онкологических заболеваний, соматических заболеваний сердечно-дыхательной,</w:t>
      </w:r>
      <w:r w:rsidR="00B14E52" w:rsidRPr="009E6AB4">
        <w:rPr>
          <w:rFonts w:ascii="Times New Roman" w:hAnsi="Times New Roman"/>
          <w:bCs/>
          <w:sz w:val="24"/>
          <w:szCs w:val="24"/>
        </w:rPr>
        <w:t xml:space="preserve"> </w:t>
      </w:r>
      <w:r w:rsidRPr="009E6AB4">
        <w:rPr>
          <w:rFonts w:ascii="Times New Roman" w:hAnsi="Times New Roman"/>
          <w:bCs/>
          <w:sz w:val="24"/>
          <w:szCs w:val="24"/>
        </w:rPr>
        <w:t>мочеполовой систем.</w:t>
      </w:r>
    </w:p>
    <w:p w14:paraId="5E642183" w14:textId="77777777" w:rsidR="00B14E52" w:rsidRPr="009E6AB4" w:rsidRDefault="00B14E52" w:rsidP="000E2C4B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28525" w14:textId="029260CA" w:rsidR="00B14E52" w:rsidRPr="00B0337D" w:rsidRDefault="00B0337D" w:rsidP="000E2C4B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Долбоордун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идеясын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ишке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ашыруу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мүмкүнчүлүктөрү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 w:cs="Times New Roman"/>
          <w:b/>
          <w:sz w:val="24"/>
          <w:szCs w:val="24"/>
        </w:rPr>
        <w:t>изилдөөнүн</w:t>
      </w:r>
      <w:proofErr w:type="spellEnd"/>
      <w:r w:rsidRPr="00B0337D">
        <w:rPr>
          <w:rFonts w:ascii="Times New Roman" w:hAnsi="Times New Roman" w:cs="Times New Roman"/>
          <w:b/>
          <w:sz w:val="24"/>
          <w:szCs w:val="24"/>
        </w:rPr>
        <w:t xml:space="preserve"> методу</w:t>
      </w:r>
    </w:p>
    <w:p w14:paraId="695D9F0F" w14:textId="77777777" w:rsidR="00D44F4E" w:rsidRPr="009E6AB4" w:rsidRDefault="00D44F4E" w:rsidP="000E2C4B">
      <w:pPr>
        <w:spacing w:after="0" w:line="240" w:lineRule="auto"/>
        <w:ind w:right="1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C5B90D" w14:textId="6AAB33A4" w:rsidR="005029D4" w:rsidRPr="009E6AB4" w:rsidRDefault="00D44F4E" w:rsidP="00B0337D">
      <w:pPr>
        <w:pStyle w:val="a6"/>
        <w:spacing w:after="0" w:line="240" w:lineRule="auto"/>
        <w:ind w:left="360" w:right="180"/>
        <w:jc w:val="both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b/>
          <w:sz w:val="24"/>
          <w:szCs w:val="24"/>
        </w:rPr>
        <w:t>МЕТОДЫ ИССЛЕДОВАНИЯ:</w:t>
      </w:r>
      <w:r w:rsidRPr="009E6AB4">
        <w:rPr>
          <w:rFonts w:ascii="Times New Roman" w:hAnsi="Times New Roman"/>
          <w:sz w:val="24"/>
          <w:szCs w:val="24"/>
        </w:rPr>
        <w:t xml:space="preserve"> </w:t>
      </w:r>
    </w:p>
    <w:p w14:paraId="2272B928" w14:textId="695E8DFD" w:rsidR="005029D4" w:rsidRPr="009E6AB4" w:rsidRDefault="005029D4" w:rsidP="000E2C4B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Эпидемиологический ретроспективный анализ распространенности гинекологических заболеваний по историям болезни и статистическим данным </w:t>
      </w:r>
      <w:r w:rsidRPr="009E6AB4">
        <w:rPr>
          <w:rFonts w:ascii="Times New Roman" w:hAnsi="Times New Roman"/>
          <w:sz w:val="24"/>
          <w:szCs w:val="24"/>
        </w:rPr>
        <w:lastRenderedPageBreak/>
        <w:t xml:space="preserve">отчетов </w:t>
      </w:r>
      <w:r w:rsidR="005B3257" w:rsidRPr="009E6AB4">
        <w:rPr>
          <w:rFonts w:ascii="Times New Roman" w:hAnsi="Times New Roman"/>
          <w:sz w:val="24"/>
          <w:szCs w:val="24"/>
        </w:rPr>
        <w:t>Областных медико-информационных центров Ошской и Баткенской областей</w:t>
      </w:r>
    </w:p>
    <w:p w14:paraId="5E73FEAB" w14:textId="509C03A2" w:rsidR="005029D4" w:rsidRPr="009E6AB4" w:rsidRDefault="005029D4" w:rsidP="000E2C4B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Социологическое (анкетирование), антропометрическое, генеалогическое, клиническое и гинекологическое обследование женщин репродуктивного возраста.</w:t>
      </w:r>
    </w:p>
    <w:p w14:paraId="3F2CED23" w14:textId="27A97F61" w:rsidR="00DA295A" w:rsidRPr="009E6AB4" w:rsidRDefault="005029D4" w:rsidP="000E2C4B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Лабораторные </w:t>
      </w:r>
      <w:r w:rsidR="00D44F4E" w:rsidRPr="009E6AB4">
        <w:rPr>
          <w:rFonts w:ascii="Times New Roman" w:hAnsi="Times New Roman"/>
          <w:sz w:val="24"/>
          <w:szCs w:val="24"/>
        </w:rPr>
        <w:t>исследования</w:t>
      </w:r>
      <w:r w:rsidRPr="009E6AB4">
        <w:rPr>
          <w:rFonts w:ascii="Times New Roman" w:hAnsi="Times New Roman"/>
          <w:sz w:val="24"/>
          <w:szCs w:val="24"/>
        </w:rPr>
        <w:t>:</w:t>
      </w:r>
    </w:p>
    <w:p w14:paraId="3D38B6D7" w14:textId="5D4054E2" w:rsidR="00DA295A" w:rsidRPr="009E6AB4" w:rsidRDefault="00DA295A" w:rsidP="000E2C4B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Лабораторные методы</w:t>
      </w:r>
      <w:r w:rsidR="00B93FA1" w:rsidRPr="009E6AB4">
        <w:rPr>
          <w:rFonts w:ascii="Times New Roman" w:hAnsi="Times New Roman"/>
          <w:sz w:val="24"/>
          <w:szCs w:val="24"/>
        </w:rPr>
        <w:t>, проводимые</w:t>
      </w:r>
      <w:r w:rsidRPr="009E6AB4">
        <w:rPr>
          <w:rFonts w:ascii="Times New Roman" w:hAnsi="Times New Roman"/>
          <w:sz w:val="24"/>
          <w:szCs w:val="24"/>
        </w:rPr>
        <w:t xml:space="preserve"> в аналитических лабораториях Департамента наук об окружающей среде Института Йозефа Стефана, Любляна, Словения.   </w:t>
      </w:r>
    </w:p>
    <w:p w14:paraId="4C4F0A06" w14:textId="2FBBB741" w:rsidR="000E2C4B" w:rsidRPr="009E6AB4" w:rsidRDefault="00DA295A" w:rsidP="000E2C4B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Определение содержания</w:t>
      </w:r>
      <w:r w:rsidR="000E2C4B" w:rsidRPr="009E6AB4">
        <w:rPr>
          <w:rFonts w:ascii="Times New Roman" w:hAnsi="Times New Roman"/>
          <w:sz w:val="24"/>
          <w:szCs w:val="24"/>
        </w:rPr>
        <w:t xml:space="preserve"> микроэлементов:</w:t>
      </w:r>
    </w:p>
    <w:p w14:paraId="1C72835C" w14:textId="286F0C07" w:rsidR="000E2C4B" w:rsidRPr="009E6AB4" w:rsidRDefault="000E2C4B" w:rsidP="000E2C4B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Определение </w:t>
      </w:r>
      <w:r w:rsidR="00DA295A" w:rsidRPr="009E6AB4">
        <w:rPr>
          <w:rFonts w:ascii="Times New Roman" w:hAnsi="Times New Roman"/>
          <w:sz w:val="24"/>
          <w:szCs w:val="24"/>
        </w:rPr>
        <w:t xml:space="preserve">ртути </w:t>
      </w:r>
      <w:r w:rsidR="00B93FA1" w:rsidRPr="009E6AB4">
        <w:rPr>
          <w:rFonts w:ascii="Times New Roman" w:hAnsi="Times New Roman"/>
          <w:sz w:val="24"/>
          <w:szCs w:val="24"/>
        </w:rPr>
        <w:t>(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Hg</w:t>
      </w:r>
      <w:r w:rsidR="00B93FA1" w:rsidRPr="009E6AB4">
        <w:rPr>
          <w:rFonts w:ascii="Times New Roman" w:hAnsi="Times New Roman"/>
          <w:sz w:val="24"/>
          <w:szCs w:val="24"/>
        </w:rPr>
        <w:t xml:space="preserve">) </w:t>
      </w:r>
      <w:r w:rsidR="00DA295A" w:rsidRPr="009E6AB4">
        <w:rPr>
          <w:rFonts w:ascii="Times New Roman" w:hAnsi="Times New Roman"/>
          <w:sz w:val="24"/>
          <w:szCs w:val="24"/>
        </w:rPr>
        <w:t>и других токсичных веществ (</w:t>
      </w:r>
      <w:proofErr w:type="spellStart"/>
      <w:r w:rsidR="00DA295A" w:rsidRPr="009E6AB4">
        <w:rPr>
          <w:rFonts w:ascii="Times New Roman" w:hAnsi="Times New Roman"/>
          <w:sz w:val="24"/>
          <w:szCs w:val="24"/>
        </w:rPr>
        <w:t>As</w:t>
      </w:r>
      <w:proofErr w:type="spellEnd"/>
      <w:r w:rsidR="00DA295A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295A" w:rsidRPr="009E6AB4">
        <w:rPr>
          <w:rFonts w:ascii="Times New Roman" w:hAnsi="Times New Roman"/>
          <w:sz w:val="24"/>
          <w:szCs w:val="24"/>
        </w:rPr>
        <w:t>Cd</w:t>
      </w:r>
      <w:proofErr w:type="spellEnd"/>
      <w:r w:rsidR="00DA295A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295A" w:rsidRPr="009E6AB4">
        <w:rPr>
          <w:rFonts w:ascii="Times New Roman" w:hAnsi="Times New Roman"/>
          <w:sz w:val="24"/>
          <w:szCs w:val="24"/>
        </w:rPr>
        <w:t>Pb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Rb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Cs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Ba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U</w:t>
      </w:r>
      <w:r w:rsidR="00B93FA1" w:rsidRPr="009E6AB4">
        <w:rPr>
          <w:rFonts w:ascii="Times New Roman" w:hAnsi="Times New Roman"/>
          <w:sz w:val="24"/>
          <w:szCs w:val="24"/>
        </w:rPr>
        <w:t>)</w:t>
      </w:r>
      <w:r w:rsidR="00DA295A" w:rsidRPr="009E6AB4">
        <w:rPr>
          <w:rFonts w:ascii="Times New Roman" w:hAnsi="Times New Roman"/>
          <w:sz w:val="24"/>
          <w:szCs w:val="24"/>
        </w:rPr>
        <w:t xml:space="preserve"> и незаменимых микроэлементов (</w:t>
      </w:r>
      <w:proofErr w:type="spellStart"/>
      <w:r w:rsidR="00B93FA1" w:rsidRPr="009E6AB4">
        <w:rPr>
          <w:rFonts w:ascii="Times New Roman" w:hAnsi="Times New Roman"/>
          <w:sz w:val="24"/>
          <w:szCs w:val="24"/>
        </w:rPr>
        <w:t>Na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Mg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P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S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K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Mn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Fe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Co</w:t>
      </w:r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3FA1" w:rsidRPr="009E6AB4">
        <w:rPr>
          <w:rFonts w:ascii="Times New Roman" w:hAnsi="Times New Roman"/>
          <w:sz w:val="24"/>
          <w:szCs w:val="24"/>
        </w:rPr>
        <w:t>Cu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3FA1" w:rsidRPr="009E6AB4">
        <w:rPr>
          <w:rFonts w:ascii="Times New Roman" w:hAnsi="Times New Roman"/>
          <w:sz w:val="24"/>
          <w:szCs w:val="24"/>
        </w:rPr>
        <w:t>Zn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3FA1" w:rsidRPr="009E6AB4">
        <w:rPr>
          <w:rFonts w:ascii="Times New Roman" w:hAnsi="Times New Roman"/>
          <w:sz w:val="24"/>
          <w:szCs w:val="24"/>
        </w:rPr>
        <w:t>Se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3FA1" w:rsidRPr="009E6AB4">
        <w:rPr>
          <w:rFonts w:ascii="Times New Roman" w:hAnsi="Times New Roman"/>
          <w:sz w:val="24"/>
          <w:szCs w:val="24"/>
        </w:rPr>
        <w:t>Mo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3FA1" w:rsidRPr="009E6AB4">
        <w:rPr>
          <w:rFonts w:ascii="Times New Roman" w:hAnsi="Times New Roman"/>
          <w:sz w:val="24"/>
          <w:szCs w:val="24"/>
        </w:rPr>
        <w:t>Ca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>)</w:t>
      </w:r>
      <w:r w:rsidR="00DA295A" w:rsidRPr="009E6AB4">
        <w:rPr>
          <w:rFonts w:ascii="Times New Roman" w:hAnsi="Times New Roman"/>
          <w:sz w:val="24"/>
          <w:szCs w:val="24"/>
        </w:rPr>
        <w:t xml:space="preserve"> в крови человека </w:t>
      </w:r>
      <w:r w:rsidRPr="009E6AB4">
        <w:rPr>
          <w:rFonts w:ascii="Times New Roman" w:hAnsi="Times New Roman"/>
          <w:sz w:val="24"/>
          <w:szCs w:val="24"/>
        </w:rPr>
        <w:t>методом масс -спектрометрии с индуктивно связанной плазмой (ICPMS);</w:t>
      </w:r>
    </w:p>
    <w:p w14:paraId="4155C20D" w14:textId="715E3F8D" w:rsidR="000E2C4B" w:rsidRPr="009E6AB4" w:rsidRDefault="000E2C4B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Определение ртути (</w:t>
      </w:r>
      <w:r w:rsidRPr="009E6AB4">
        <w:rPr>
          <w:rFonts w:ascii="Times New Roman" w:hAnsi="Times New Roman"/>
          <w:sz w:val="24"/>
          <w:szCs w:val="24"/>
          <w:lang w:val="en-US"/>
        </w:rPr>
        <w:t>Hg</w:t>
      </w:r>
      <w:r w:rsidRPr="009E6AB4">
        <w:rPr>
          <w:rFonts w:ascii="Times New Roman" w:hAnsi="Times New Roman"/>
          <w:sz w:val="24"/>
          <w:szCs w:val="24"/>
        </w:rPr>
        <w:t>) и других токсичных веществ (</w:t>
      </w:r>
      <w:proofErr w:type="spellStart"/>
      <w:r w:rsidRPr="009E6AB4">
        <w:rPr>
          <w:rFonts w:ascii="Times New Roman" w:hAnsi="Times New Roman"/>
          <w:sz w:val="24"/>
          <w:szCs w:val="24"/>
        </w:rPr>
        <w:t>As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Cd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Pb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Rb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Cs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Ba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U</w:t>
      </w:r>
      <w:r w:rsidRPr="009E6AB4">
        <w:rPr>
          <w:rFonts w:ascii="Times New Roman" w:hAnsi="Times New Roman"/>
          <w:sz w:val="24"/>
          <w:szCs w:val="24"/>
        </w:rPr>
        <w:t>) и незаменимых микроэлементов (</w:t>
      </w:r>
      <w:proofErr w:type="spellStart"/>
      <w:r w:rsidRPr="009E6AB4">
        <w:rPr>
          <w:rFonts w:ascii="Times New Roman" w:hAnsi="Times New Roman"/>
          <w:sz w:val="24"/>
          <w:szCs w:val="24"/>
        </w:rPr>
        <w:t>Na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Mg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P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S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K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Mn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Fe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r w:rsidRPr="009E6AB4">
        <w:rPr>
          <w:rFonts w:ascii="Times New Roman" w:hAnsi="Times New Roman"/>
          <w:sz w:val="24"/>
          <w:szCs w:val="24"/>
          <w:lang w:val="en-US"/>
        </w:rPr>
        <w:t>Co</w:t>
      </w:r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Cu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Zn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Se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Mo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6AB4">
        <w:rPr>
          <w:rFonts w:ascii="Times New Roman" w:hAnsi="Times New Roman"/>
          <w:sz w:val="24"/>
          <w:szCs w:val="24"/>
        </w:rPr>
        <w:t>Ca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) в образцах тканей (плацента, пуповина) методом нейтронно-активационного анализа (NAA); </w:t>
      </w:r>
    </w:p>
    <w:p w14:paraId="349251F8" w14:textId="7D8022FF" w:rsidR="00820AFC" w:rsidRPr="009E6AB4" w:rsidRDefault="00DA295A" w:rsidP="000E2C4B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Анализ влияния генетического фона - генетические полиморфизмы</w:t>
      </w:r>
      <w:r w:rsidR="000E2C4B" w:rsidRPr="009E6AB4">
        <w:rPr>
          <w:rFonts w:ascii="Times New Roman" w:hAnsi="Times New Roman"/>
          <w:sz w:val="24"/>
          <w:szCs w:val="24"/>
        </w:rPr>
        <w:t xml:space="preserve"> следующих генов</w:t>
      </w:r>
      <w:r w:rsidR="0005797F" w:rsidRPr="009E6AB4">
        <w:rPr>
          <w:rFonts w:ascii="Times New Roman" w:hAnsi="Times New Roman"/>
          <w:sz w:val="24"/>
          <w:szCs w:val="24"/>
        </w:rPr>
        <w:t>:</w:t>
      </w:r>
      <w:r w:rsidRPr="009E6AB4">
        <w:rPr>
          <w:rFonts w:ascii="Times New Roman" w:hAnsi="Times New Roman"/>
          <w:sz w:val="24"/>
          <w:szCs w:val="24"/>
        </w:rPr>
        <w:t xml:space="preserve"> </w:t>
      </w:r>
    </w:p>
    <w:p w14:paraId="1056C60D" w14:textId="77777777" w:rsidR="00D44F4E" w:rsidRPr="009E6AB4" w:rsidRDefault="000E2C4B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</w:t>
      </w:r>
      <w:proofErr w:type="spellStart"/>
      <w:r w:rsidRPr="009E6AB4">
        <w:rPr>
          <w:rFonts w:ascii="Times New Roman" w:hAnsi="Times New Roman"/>
          <w:sz w:val="24"/>
          <w:szCs w:val="24"/>
        </w:rPr>
        <w:t>а</w:t>
      </w:r>
      <w:r w:rsidR="00B93FA1" w:rsidRPr="009E6AB4">
        <w:rPr>
          <w:rFonts w:ascii="Times New Roman" w:hAnsi="Times New Roman"/>
          <w:sz w:val="24"/>
          <w:szCs w:val="24"/>
        </w:rPr>
        <w:t>полипопротеин</w:t>
      </w:r>
      <w:r w:rsidRPr="009E6AB4">
        <w:rPr>
          <w:rFonts w:ascii="Times New Roman" w:hAnsi="Times New Roman"/>
          <w:sz w:val="24"/>
          <w:szCs w:val="24"/>
        </w:rPr>
        <w:t>а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 E - </w:t>
      </w:r>
      <w:proofErr w:type="spellStart"/>
      <w:r w:rsidR="00820AFC" w:rsidRPr="009E6AB4">
        <w:rPr>
          <w:rFonts w:ascii="Times New Roman" w:hAnsi="Times New Roman"/>
          <w:sz w:val="24"/>
          <w:szCs w:val="24"/>
        </w:rPr>
        <w:t>Apolipoprotein</w:t>
      </w:r>
      <w:proofErr w:type="spellEnd"/>
      <w:r w:rsidR="00820AFC" w:rsidRPr="009E6AB4">
        <w:rPr>
          <w:rFonts w:ascii="Times New Roman" w:hAnsi="Times New Roman"/>
          <w:sz w:val="24"/>
          <w:szCs w:val="24"/>
        </w:rPr>
        <w:t xml:space="preserve"> E (</w:t>
      </w:r>
      <w:proofErr w:type="spellStart"/>
      <w:r w:rsidR="00DA295A" w:rsidRPr="009E6AB4">
        <w:rPr>
          <w:rFonts w:ascii="Times New Roman" w:hAnsi="Times New Roman"/>
          <w:sz w:val="24"/>
          <w:szCs w:val="24"/>
          <w:lang w:val="en-US"/>
        </w:rPr>
        <w:t>ApoE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>),</w:t>
      </w:r>
      <w:r w:rsidR="00820AFC" w:rsidRPr="009E6AB4">
        <w:rPr>
          <w:rFonts w:ascii="Times New Roman" w:hAnsi="Times New Roman"/>
          <w:sz w:val="24"/>
          <w:szCs w:val="24"/>
        </w:rPr>
        <w:t xml:space="preserve"> </w:t>
      </w:r>
      <w:r w:rsidR="00B93FA1" w:rsidRPr="009E6AB4">
        <w:rPr>
          <w:rFonts w:ascii="Times New Roman" w:hAnsi="Times New Roman"/>
          <w:sz w:val="24"/>
          <w:szCs w:val="24"/>
        </w:rPr>
        <w:t>о</w:t>
      </w:r>
      <w:r w:rsidR="00820AFC" w:rsidRPr="009E6AB4">
        <w:rPr>
          <w:rFonts w:ascii="Times New Roman" w:hAnsi="Times New Roman"/>
          <w:sz w:val="24"/>
          <w:szCs w:val="24"/>
        </w:rPr>
        <w:t>днонуклеотидный полиморфизм (ОНП)</w:t>
      </w:r>
      <w:r w:rsidR="00DA295A" w:rsidRPr="009E6AB4">
        <w:rPr>
          <w:rFonts w:ascii="Times New Roman" w:hAnsi="Times New Roman"/>
          <w:sz w:val="24"/>
          <w:szCs w:val="24"/>
        </w:rPr>
        <w:t xml:space="preserve"> rs429358, </w:t>
      </w:r>
      <w:proofErr w:type="spellStart"/>
      <w:r w:rsidR="00DA295A" w:rsidRPr="009E6AB4">
        <w:rPr>
          <w:rFonts w:ascii="Times New Roman" w:hAnsi="Times New Roman"/>
          <w:sz w:val="24"/>
          <w:szCs w:val="24"/>
        </w:rPr>
        <w:t>rs</w:t>
      </w:r>
      <w:proofErr w:type="spellEnd"/>
      <w:r w:rsidR="00DA295A" w:rsidRPr="009E6A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295A" w:rsidRPr="009E6AB4">
        <w:rPr>
          <w:rFonts w:ascii="Times New Roman" w:hAnsi="Times New Roman"/>
          <w:sz w:val="24"/>
          <w:szCs w:val="24"/>
        </w:rPr>
        <w:t xml:space="preserve">7412,  </w:t>
      </w:r>
      <w:proofErr w:type="spellStart"/>
      <w:r w:rsidR="00DA295A" w:rsidRPr="009E6AB4">
        <w:rPr>
          <w:rFonts w:ascii="Times New Roman" w:hAnsi="Times New Roman"/>
          <w:sz w:val="24"/>
          <w:szCs w:val="24"/>
          <w:lang w:val="en-US"/>
        </w:rPr>
        <w:t>ApoE</w:t>
      </w:r>
      <w:proofErr w:type="spellEnd"/>
      <w:proofErr w:type="gramEnd"/>
      <w:r w:rsidR="00DA295A" w:rsidRPr="009E6AB4">
        <w:rPr>
          <w:rFonts w:ascii="Times New Roman" w:hAnsi="Times New Roman"/>
          <w:sz w:val="24"/>
          <w:szCs w:val="24"/>
        </w:rPr>
        <w:t>_</w:t>
      </w:r>
      <w:proofErr w:type="spellStart"/>
      <w:r w:rsidR="00DA295A" w:rsidRPr="009E6AB4">
        <w:rPr>
          <w:rFonts w:ascii="Times New Roman" w:hAnsi="Times New Roman"/>
          <w:sz w:val="24"/>
          <w:szCs w:val="24"/>
        </w:rPr>
        <w:t>genoty</w:t>
      </w:r>
      <w:proofErr w:type="spellEnd"/>
      <w:r w:rsidR="00DA295A" w:rsidRPr="009E6AB4">
        <w:rPr>
          <w:rFonts w:ascii="Times New Roman" w:hAnsi="Times New Roman"/>
          <w:sz w:val="24"/>
          <w:szCs w:val="24"/>
          <w:lang w:val="en-US"/>
        </w:rPr>
        <w:t>p</w:t>
      </w:r>
      <w:r w:rsidR="00DA295A" w:rsidRPr="009E6AB4">
        <w:rPr>
          <w:rFonts w:ascii="Times New Roman" w:hAnsi="Times New Roman"/>
          <w:sz w:val="24"/>
          <w:szCs w:val="24"/>
        </w:rPr>
        <w:t>e</w:t>
      </w:r>
      <w:r w:rsidR="00B93FA1" w:rsidRPr="009E6A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93FA1" w:rsidRPr="009E6AB4">
        <w:rPr>
          <w:rFonts w:ascii="Times New Roman" w:hAnsi="Times New Roman"/>
          <w:sz w:val="24"/>
          <w:szCs w:val="24"/>
          <w:lang w:val="en-US"/>
        </w:rPr>
        <w:t>ApoE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 – это</w:t>
      </w:r>
      <w:r w:rsidR="00DA295A" w:rsidRPr="009E6AB4">
        <w:rPr>
          <w:rFonts w:ascii="Times New Roman" w:hAnsi="Times New Roman"/>
          <w:sz w:val="24"/>
          <w:szCs w:val="24"/>
        </w:rPr>
        <w:t xml:space="preserve"> </w:t>
      </w:r>
      <w:r w:rsidR="00B93FA1" w:rsidRPr="009E6AB4">
        <w:rPr>
          <w:rFonts w:ascii="Times New Roman" w:hAnsi="Times New Roman"/>
          <w:sz w:val="24"/>
          <w:szCs w:val="24"/>
        </w:rPr>
        <w:t>белок, участвующий в метаболизме липидов в организме;</w:t>
      </w:r>
    </w:p>
    <w:p w14:paraId="0B306EDE" w14:textId="77777777" w:rsidR="00D44F4E" w:rsidRPr="009E6AB4" w:rsidRDefault="000E2C4B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</w:t>
      </w:r>
      <w:proofErr w:type="spellStart"/>
      <w:r w:rsidRPr="009E6AB4">
        <w:rPr>
          <w:rFonts w:ascii="Times New Roman" w:hAnsi="Times New Roman"/>
          <w:sz w:val="24"/>
          <w:szCs w:val="24"/>
        </w:rPr>
        <w:t>д</w:t>
      </w:r>
      <w:r w:rsidR="00B93FA1" w:rsidRPr="009E6AB4">
        <w:rPr>
          <w:rFonts w:ascii="Times New Roman" w:hAnsi="Times New Roman"/>
          <w:sz w:val="24"/>
          <w:szCs w:val="24"/>
        </w:rPr>
        <w:t>егидратаз</w:t>
      </w:r>
      <w:r w:rsidRPr="009E6AB4">
        <w:rPr>
          <w:rFonts w:ascii="Times New Roman" w:hAnsi="Times New Roman"/>
          <w:sz w:val="24"/>
          <w:szCs w:val="24"/>
        </w:rPr>
        <w:t>ы</w:t>
      </w:r>
      <w:proofErr w:type="spellEnd"/>
      <w:r w:rsidR="00B93FA1" w:rsidRPr="009E6AB4">
        <w:rPr>
          <w:rFonts w:ascii="Times New Roman" w:hAnsi="Times New Roman"/>
          <w:sz w:val="24"/>
          <w:szCs w:val="24"/>
        </w:rPr>
        <w:t xml:space="preserve"> δ-аминолевулиновой кислоты - </w:t>
      </w:r>
      <w:proofErr w:type="spellStart"/>
      <w:r w:rsidR="00820AFC" w:rsidRPr="009E6AB4">
        <w:rPr>
          <w:rFonts w:ascii="Times New Roman" w:hAnsi="Times New Roman"/>
          <w:sz w:val="24"/>
          <w:szCs w:val="24"/>
        </w:rPr>
        <w:t>Delta-aminolevulinic</w:t>
      </w:r>
      <w:proofErr w:type="spellEnd"/>
      <w:r w:rsidR="00820AFC" w:rsidRPr="009E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AFC" w:rsidRPr="009E6AB4">
        <w:rPr>
          <w:rFonts w:ascii="Times New Roman" w:hAnsi="Times New Roman"/>
          <w:sz w:val="24"/>
          <w:szCs w:val="24"/>
        </w:rPr>
        <w:t>acid</w:t>
      </w:r>
      <w:proofErr w:type="spellEnd"/>
      <w:r w:rsidR="00820AFC" w:rsidRPr="009E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AFC" w:rsidRPr="009E6AB4">
        <w:rPr>
          <w:rFonts w:ascii="Times New Roman" w:hAnsi="Times New Roman"/>
          <w:sz w:val="24"/>
          <w:szCs w:val="24"/>
        </w:rPr>
        <w:t>dehydratase</w:t>
      </w:r>
      <w:proofErr w:type="spellEnd"/>
      <w:r w:rsidR="00820AFC" w:rsidRPr="009E6AB4">
        <w:rPr>
          <w:rFonts w:ascii="Times New Roman" w:hAnsi="Times New Roman"/>
          <w:sz w:val="24"/>
          <w:szCs w:val="24"/>
        </w:rPr>
        <w:t xml:space="preserve"> (</w:t>
      </w:r>
      <w:r w:rsidR="00820AFC" w:rsidRPr="009E6AB4">
        <w:rPr>
          <w:rFonts w:ascii="Times New Roman" w:hAnsi="Times New Roman"/>
          <w:sz w:val="24"/>
          <w:szCs w:val="24"/>
          <w:lang w:val="en-US"/>
        </w:rPr>
        <w:t>ALAD</w:t>
      </w:r>
      <w:r w:rsidR="00820AFC" w:rsidRPr="009E6AB4">
        <w:rPr>
          <w:rFonts w:ascii="Times New Roman" w:hAnsi="Times New Roman"/>
          <w:sz w:val="24"/>
          <w:szCs w:val="24"/>
        </w:rPr>
        <w:t>)</w:t>
      </w:r>
      <w:r w:rsidR="00B93FA1" w:rsidRPr="009E6AB4">
        <w:rPr>
          <w:rFonts w:ascii="Times New Roman" w:hAnsi="Times New Roman"/>
          <w:sz w:val="24"/>
          <w:szCs w:val="24"/>
        </w:rPr>
        <w:t>, о</w:t>
      </w:r>
      <w:r w:rsidR="00820AFC" w:rsidRPr="009E6AB4">
        <w:rPr>
          <w:rFonts w:ascii="Times New Roman" w:hAnsi="Times New Roman"/>
          <w:sz w:val="24"/>
          <w:szCs w:val="24"/>
        </w:rPr>
        <w:t>днонуклеотидный полиморфизм (</w:t>
      </w:r>
      <w:proofErr w:type="gramStart"/>
      <w:r w:rsidR="00820AFC" w:rsidRPr="009E6AB4">
        <w:rPr>
          <w:rFonts w:ascii="Times New Roman" w:hAnsi="Times New Roman"/>
          <w:sz w:val="24"/>
          <w:szCs w:val="24"/>
        </w:rPr>
        <w:t xml:space="preserve">ОНП)  </w:t>
      </w:r>
      <w:r w:rsidR="00DA295A" w:rsidRPr="009E6AB4">
        <w:rPr>
          <w:rFonts w:ascii="Times New Roman" w:hAnsi="Times New Roman"/>
          <w:sz w:val="24"/>
          <w:szCs w:val="24"/>
        </w:rPr>
        <w:t>rs</w:t>
      </w:r>
      <w:proofErr w:type="gramEnd"/>
      <w:r w:rsidR="00DA295A" w:rsidRPr="009E6AB4">
        <w:rPr>
          <w:rFonts w:ascii="Times New Roman" w:hAnsi="Times New Roman"/>
          <w:sz w:val="24"/>
          <w:szCs w:val="24"/>
        </w:rPr>
        <w:t xml:space="preserve">1800435,  </w:t>
      </w:r>
      <w:r w:rsidR="00DA295A" w:rsidRPr="009E6AB4">
        <w:rPr>
          <w:rFonts w:ascii="Times New Roman" w:hAnsi="Times New Roman"/>
          <w:sz w:val="24"/>
          <w:szCs w:val="24"/>
          <w:lang w:val="en-US"/>
        </w:rPr>
        <w:t>r</w:t>
      </w:r>
      <w:r w:rsidR="00DA295A" w:rsidRPr="009E6AB4">
        <w:rPr>
          <w:rFonts w:ascii="Times New Roman" w:hAnsi="Times New Roman"/>
          <w:sz w:val="24"/>
          <w:szCs w:val="24"/>
        </w:rPr>
        <w:t>s1805313</w:t>
      </w:r>
      <w:r w:rsidR="00B93FA1" w:rsidRPr="009E6AB4">
        <w:rPr>
          <w:rFonts w:ascii="Times New Roman" w:hAnsi="Times New Roman"/>
          <w:sz w:val="24"/>
          <w:szCs w:val="24"/>
        </w:rPr>
        <w:t xml:space="preserve">. </w:t>
      </w:r>
      <w:r w:rsidR="00B93FA1" w:rsidRPr="009E6AB4">
        <w:rPr>
          <w:rFonts w:ascii="Times New Roman" w:hAnsi="Times New Roman"/>
          <w:sz w:val="24"/>
          <w:szCs w:val="24"/>
          <w:lang w:val="en-US"/>
        </w:rPr>
        <w:t>ALAD</w:t>
      </w:r>
      <w:r w:rsidR="00B93FA1" w:rsidRPr="009E6AB4">
        <w:rPr>
          <w:rFonts w:ascii="Times New Roman" w:hAnsi="Times New Roman"/>
          <w:sz w:val="24"/>
          <w:szCs w:val="24"/>
        </w:rPr>
        <w:t xml:space="preserve"> – это фермент, участвующий в синтезе гемоглобина; </w:t>
      </w:r>
      <w:r w:rsidR="00DA295A" w:rsidRPr="009E6AB4">
        <w:rPr>
          <w:rFonts w:ascii="Times New Roman" w:hAnsi="Times New Roman"/>
          <w:sz w:val="24"/>
          <w:szCs w:val="24"/>
        </w:rPr>
        <w:t xml:space="preserve">  </w:t>
      </w:r>
    </w:p>
    <w:p w14:paraId="179A6A02" w14:textId="77777777" w:rsidR="00D44F4E" w:rsidRPr="009E6AB4" w:rsidRDefault="000E2C4B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</w:t>
      </w:r>
      <w:proofErr w:type="spellStart"/>
      <w:r w:rsidRPr="009E6AB4">
        <w:rPr>
          <w:rFonts w:ascii="Times New Roman" w:hAnsi="Times New Roman"/>
          <w:sz w:val="24"/>
          <w:szCs w:val="24"/>
        </w:rPr>
        <w:t>й</w:t>
      </w:r>
      <w:r w:rsidR="0005797F" w:rsidRPr="009E6AB4">
        <w:rPr>
          <w:rFonts w:ascii="Times New Roman" w:hAnsi="Times New Roman"/>
          <w:sz w:val="24"/>
          <w:szCs w:val="24"/>
        </w:rPr>
        <w:t>одтиронин-дейодиназы</w:t>
      </w:r>
      <w:proofErr w:type="spellEnd"/>
      <w:r w:rsidR="0005797F" w:rsidRPr="009E6AB4">
        <w:rPr>
          <w:rFonts w:ascii="Times New Roman" w:hAnsi="Times New Roman"/>
          <w:sz w:val="24"/>
          <w:szCs w:val="24"/>
        </w:rPr>
        <w:t xml:space="preserve"> </w:t>
      </w:r>
      <w:r w:rsidR="00B93FA1" w:rsidRPr="009E6AB4">
        <w:rPr>
          <w:rFonts w:ascii="Times New Roman" w:hAnsi="Times New Roman"/>
          <w:sz w:val="24"/>
          <w:szCs w:val="24"/>
        </w:rPr>
        <w:t xml:space="preserve">- </w:t>
      </w:r>
      <w:r w:rsidR="0005797F" w:rsidRPr="009E6AB4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="0005797F" w:rsidRPr="009E6AB4">
        <w:rPr>
          <w:rFonts w:ascii="Times New Roman" w:hAnsi="Times New Roman"/>
          <w:sz w:val="24"/>
          <w:szCs w:val="24"/>
        </w:rPr>
        <w:t>odothyronine</w:t>
      </w:r>
      <w:proofErr w:type="spellEnd"/>
      <w:r w:rsidR="0005797F" w:rsidRPr="009E6AB4">
        <w:rPr>
          <w:rFonts w:ascii="Times New Roman" w:hAnsi="Times New Roman"/>
          <w:sz w:val="24"/>
          <w:szCs w:val="24"/>
        </w:rPr>
        <w:t xml:space="preserve"> </w:t>
      </w:r>
      <w:r w:rsidR="0005797F" w:rsidRPr="009E6AB4"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 w:rsidR="0005797F" w:rsidRPr="009E6AB4">
        <w:rPr>
          <w:rFonts w:ascii="Times New Roman" w:hAnsi="Times New Roman"/>
          <w:sz w:val="24"/>
          <w:szCs w:val="24"/>
        </w:rPr>
        <w:t>eiodinase</w:t>
      </w:r>
      <w:proofErr w:type="spellEnd"/>
      <w:r w:rsidR="0005797F" w:rsidRPr="009E6AB4">
        <w:rPr>
          <w:rFonts w:ascii="Times New Roman" w:hAnsi="Times New Roman"/>
          <w:sz w:val="24"/>
          <w:szCs w:val="24"/>
        </w:rPr>
        <w:t xml:space="preserve"> 2 (</w:t>
      </w:r>
      <w:proofErr w:type="spellStart"/>
      <w:r w:rsidR="0005797F" w:rsidRPr="009E6AB4">
        <w:rPr>
          <w:rFonts w:ascii="Times New Roman" w:hAnsi="Times New Roman"/>
          <w:sz w:val="24"/>
          <w:szCs w:val="24"/>
          <w:lang w:val="en-US"/>
        </w:rPr>
        <w:t>DiO</w:t>
      </w:r>
      <w:proofErr w:type="spellEnd"/>
      <w:r w:rsidR="0005797F" w:rsidRPr="009E6AB4">
        <w:rPr>
          <w:rFonts w:ascii="Times New Roman" w:hAnsi="Times New Roman"/>
          <w:sz w:val="24"/>
          <w:szCs w:val="24"/>
        </w:rPr>
        <w:t>2</w:t>
      </w:r>
      <w:r w:rsidR="00B93FA1" w:rsidRPr="009E6AB4">
        <w:rPr>
          <w:rFonts w:ascii="Times New Roman" w:hAnsi="Times New Roman"/>
          <w:sz w:val="24"/>
          <w:szCs w:val="24"/>
        </w:rPr>
        <w:t>),</w:t>
      </w:r>
      <w:r w:rsidR="0005797F" w:rsidRPr="009E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97F" w:rsidRPr="009E6AB4">
        <w:rPr>
          <w:rFonts w:ascii="Times New Roman" w:hAnsi="Times New Roman"/>
          <w:sz w:val="24"/>
          <w:szCs w:val="24"/>
        </w:rPr>
        <w:t>селенопротеин</w:t>
      </w:r>
      <w:r w:rsidR="00B93FA1" w:rsidRPr="009E6AB4">
        <w:rPr>
          <w:rFonts w:ascii="Times New Roman" w:hAnsi="Times New Roman"/>
          <w:sz w:val="24"/>
          <w:szCs w:val="24"/>
        </w:rPr>
        <w:t>а</w:t>
      </w:r>
      <w:proofErr w:type="spellEnd"/>
      <w:r w:rsidR="0005797F" w:rsidRPr="009E6AB4">
        <w:rPr>
          <w:rFonts w:ascii="Times New Roman" w:hAnsi="Times New Roman"/>
          <w:sz w:val="24"/>
          <w:szCs w:val="24"/>
        </w:rPr>
        <w:t>, регулирующие метаболизм гормонов щитовидной железы</w:t>
      </w:r>
      <w:r w:rsidR="00B93FA1" w:rsidRPr="009E6AB4">
        <w:rPr>
          <w:rFonts w:ascii="Times New Roman" w:hAnsi="Times New Roman"/>
          <w:sz w:val="24"/>
          <w:szCs w:val="24"/>
        </w:rPr>
        <w:t>;</w:t>
      </w:r>
      <w:r w:rsidR="00DA295A" w:rsidRPr="009E6AB4">
        <w:rPr>
          <w:rFonts w:ascii="Times New Roman" w:hAnsi="Times New Roman"/>
          <w:sz w:val="24"/>
          <w:szCs w:val="24"/>
        </w:rPr>
        <w:tab/>
      </w:r>
    </w:p>
    <w:p w14:paraId="003B0131" w14:textId="77777777" w:rsidR="00D44F4E" w:rsidRPr="009E6AB4" w:rsidRDefault="000E2C4B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</w:t>
      </w:r>
      <w:proofErr w:type="spellStart"/>
      <w:r w:rsidRPr="009E6AB4">
        <w:rPr>
          <w:rFonts w:ascii="Times New Roman" w:hAnsi="Times New Roman"/>
          <w:sz w:val="24"/>
          <w:szCs w:val="24"/>
        </w:rPr>
        <w:t>г</w:t>
      </w:r>
      <w:r w:rsidR="0005797F" w:rsidRPr="009E6AB4">
        <w:rPr>
          <w:rFonts w:ascii="Times New Roman" w:hAnsi="Times New Roman"/>
          <w:sz w:val="24"/>
          <w:szCs w:val="24"/>
        </w:rPr>
        <w:t>лутатионпероксидаз</w:t>
      </w:r>
      <w:r w:rsidRPr="009E6AB4">
        <w:rPr>
          <w:rFonts w:ascii="Times New Roman" w:hAnsi="Times New Roman"/>
          <w:sz w:val="24"/>
          <w:szCs w:val="24"/>
        </w:rPr>
        <w:t>ы</w:t>
      </w:r>
      <w:proofErr w:type="spellEnd"/>
      <w:r w:rsidR="0005797F" w:rsidRPr="009E6AB4">
        <w:rPr>
          <w:rFonts w:ascii="Times New Roman" w:hAnsi="Times New Roman"/>
          <w:sz w:val="24"/>
          <w:szCs w:val="24"/>
        </w:rPr>
        <w:t xml:space="preserve"> </w:t>
      </w:r>
      <w:r w:rsidR="00B93FA1" w:rsidRPr="009E6AB4">
        <w:rPr>
          <w:rFonts w:ascii="Times New Roman" w:hAnsi="Times New Roman"/>
          <w:sz w:val="24"/>
          <w:szCs w:val="24"/>
        </w:rPr>
        <w:t xml:space="preserve">- </w:t>
      </w:r>
      <w:r w:rsidR="0005797F" w:rsidRPr="009E6AB4">
        <w:rPr>
          <w:rFonts w:ascii="Times New Roman" w:hAnsi="Times New Roman"/>
          <w:sz w:val="24"/>
          <w:szCs w:val="24"/>
          <w:lang w:val="en-US"/>
        </w:rPr>
        <w:t>GPX</w:t>
      </w:r>
      <w:r w:rsidR="0005797F" w:rsidRPr="009E6AB4">
        <w:rPr>
          <w:rFonts w:ascii="Times New Roman" w:hAnsi="Times New Roman"/>
          <w:sz w:val="24"/>
          <w:szCs w:val="24"/>
        </w:rPr>
        <w:t xml:space="preserve">3 </w:t>
      </w:r>
      <w:r w:rsidR="0005797F" w:rsidRPr="009E6AB4">
        <w:rPr>
          <w:rFonts w:ascii="Times New Roman" w:hAnsi="Times New Roman"/>
          <w:sz w:val="24"/>
          <w:szCs w:val="24"/>
          <w:lang w:val="en-US"/>
        </w:rPr>
        <w:t>glutathione</w:t>
      </w:r>
      <w:r w:rsidR="0005797F" w:rsidRPr="009E6AB4">
        <w:rPr>
          <w:rFonts w:ascii="Times New Roman" w:hAnsi="Times New Roman"/>
          <w:sz w:val="24"/>
          <w:szCs w:val="24"/>
        </w:rPr>
        <w:t xml:space="preserve"> </w:t>
      </w:r>
      <w:r w:rsidR="0005797F" w:rsidRPr="009E6AB4">
        <w:rPr>
          <w:rFonts w:ascii="Times New Roman" w:hAnsi="Times New Roman"/>
          <w:sz w:val="24"/>
          <w:szCs w:val="24"/>
          <w:lang w:val="en-US"/>
        </w:rPr>
        <w:t>peroxidase</w:t>
      </w:r>
      <w:r w:rsidR="0005797F" w:rsidRPr="009E6AB4">
        <w:rPr>
          <w:rFonts w:ascii="Times New Roman" w:hAnsi="Times New Roman"/>
          <w:sz w:val="24"/>
          <w:szCs w:val="24"/>
        </w:rPr>
        <w:t xml:space="preserve"> 3 (</w:t>
      </w:r>
      <w:r w:rsidR="0005797F" w:rsidRPr="009E6AB4">
        <w:rPr>
          <w:rFonts w:ascii="Times New Roman" w:hAnsi="Times New Roman"/>
          <w:sz w:val="24"/>
          <w:szCs w:val="24"/>
          <w:lang w:val="en-US"/>
        </w:rPr>
        <w:t>GPX</w:t>
      </w:r>
      <w:r w:rsidR="0005797F" w:rsidRPr="009E6AB4">
        <w:rPr>
          <w:rFonts w:ascii="Times New Roman" w:hAnsi="Times New Roman"/>
          <w:sz w:val="24"/>
          <w:szCs w:val="24"/>
        </w:rPr>
        <w:t>3</w:t>
      </w:r>
      <w:r w:rsidR="00B93FA1" w:rsidRPr="009E6AB4">
        <w:rPr>
          <w:rFonts w:ascii="Times New Roman" w:hAnsi="Times New Roman"/>
          <w:sz w:val="24"/>
          <w:szCs w:val="24"/>
        </w:rPr>
        <w:t>)</w:t>
      </w:r>
      <w:r w:rsidR="0005797F" w:rsidRPr="009E6AB4">
        <w:rPr>
          <w:rFonts w:ascii="Times New Roman" w:hAnsi="Times New Roman"/>
          <w:sz w:val="24"/>
          <w:szCs w:val="24"/>
        </w:rPr>
        <w:t>, фермента, защищающих организм от окислительного повреждения;</w:t>
      </w:r>
    </w:p>
    <w:p w14:paraId="1D28730D" w14:textId="77777777" w:rsidR="00D44F4E" w:rsidRPr="009E6AB4" w:rsidRDefault="0005797F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каталазы - </w:t>
      </w:r>
      <w:r w:rsidR="00820AFC" w:rsidRPr="009E6AB4">
        <w:rPr>
          <w:rFonts w:ascii="Times New Roman" w:hAnsi="Times New Roman"/>
          <w:sz w:val="24"/>
          <w:szCs w:val="24"/>
          <w:lang w:val="en-US"/>
        </w:rPr>
        <w:t>Catalase</w:t>
      </w:r>
      <w:r w:rsidR="00820AFC" w:rsidRPr="009E6AB4">
        <w:rPr>
          <w:rFonts w:ascii="Times New Roman" w:hAnsi="Times New Roman"/>
          <w:sz w:val="24"/>
          <w:szCs w:val="24"/>
        </w:rPr>
        <w:t xml:space="preserve"> (</w:t>
      </w:r>
      <w:r w:rsidR="00820AFC" w:rsidRPr="009E6AB4">
        <w:rPr>
          <w:rFonts w:ascii="Times New Roman" w:hAnsi="Times New Roman"/>
          <w:sz w:val="24"/>
          <w:szCs w:val="24"/>
          <w:lang w:val="en-US"/>
        </w:rPr>
        <w:t>CAT</w:t>
      </w:r>
      <w:r w:rsidR="00DA295A" w:rsidRPr="009E6AB4">
        <w:rPr>
          <w:rFonts w:ascii="Times New Roman" w:hAnsi="Times New Roman"/>
          <w:sz w:val="24"/>
          <w:szCs w:val="24"/>
        </w:rPr>
        <w:t>_982</w:t>
      </w:r>
      <w:r w:rsidR="00820AFC" w:rsidRPr="009E6AB4">
        <w:rPr>
          <w:rFonts w:ascii="Times New Roman" w:hAnsi="Times New Roman"/>
          <w:sz w:val="24"/>
          <w:szCs w:val="24"/>
        </w:rPr>
        <w:t>)</w:t>
      </w:r>
      <w:r w:rsidRPr="009E6AB4">
        <w:rPr>
          <w:rFonts w:ascii="Times New Roman" w:hAnsi="Times New Roman"/>
          <w:sz w:val="24"/>
          <w:szCs w:val="24"/>
        </w:rPr>
        <w:t>, фермента, который катализирует разложение образующегося в процессе биологического окисления пероксида водорода на воду и молекулярный кислород и является клеточной антиоксидантной защитой</w:t>
      </w:r>
      <w:r w:rsidR="00B93FA1" w:rsidRPr="009E6AB4">
        <w:rPr>
          <w:rFonts w:ascii="Times New Roman" w:hAnsi="Times New Roman"/>
          <w:sz w:val="24"/>
          <w:szCs w:val="24"/>
        </w:rPr>
        <w:t>;</w:t>
      </w:r>
    </w:p>
    <w:p w14:paraId="5F1A2490" w14:textId="77777777" w:rsidR="00D44F4E" w:rsidRPr="009E6AB4" w:rsidRDefault="0005797F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рецепторов </w:t>
      </w:r>
      <w:r w:rsidR="00820AFC" w:rsidRPr="009E6AB4">
        <w:rPr>
          <w:rFonts w:ascii="Times New Roman" w:hAnsi="Times New Roman"/>
          <w:sz w:val="24"/>
          <w:szCs w:val="24"/>
        </w:rPr>
        <w:t>эстрогена (ERα)</w:t>
      </w:r>
      <w:r w:rsidR="00B93FA1" w:rsidRPr="009E6AB4">
        <w:rPr>
          <w:rFonts w:ascii="Times New Roman" w:hAnsi="Times New Roman"/>
          <w:sz w:val="24"/>
          <w:szCs w:val="24"/>
        </w:rPr>
        <w:t>;</w:t>
      </w:r>
      <w:r w:rsidR="00820AFC" w:rsidRPr="009E6AB4">
        <w:rPr>
          <w:rFonts w:ascii="Times New Roman" w:hAnsi="Times New Roman"/>
          <w:sz w:val="24"/>
          <w:szCs w:val="24"/>
        </w:rPr>
        <w:t xml:space="preserve"> </w:t>
      </w:r>
    </w:p>
    <w:p w14:paraId="6C5540BC" w14:textId="7F905502" w:rsidR="00820AFC" w:rsidRPr="009E6AB4" w:rsidRDefault="0005797F" w:rsidP="00D44F4E">
      <w:pPr>
        <w:pStyle w:val="a6"/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Генетический полиморфизм генов рецепторов </w:t>
      </w:r>
      <w:r w:rsidR="00820AFC" w:rsidRPr="009E6AB4">
        <w:rPr>
          <w:rFonts w:ascii="Times New Roman" w:hAnsi="Times New Roman"/>
          <w:sz w:val="24"/>
          <w:szCs w:val="24"/>
        </w:rPr>
        <w:t>прогестерона (PGR)</w:t>
      </w:r>
      <w:r w:rsidR="00B93FA1" w:rsidRPr="009E6AB4">
        <w:rPr>
          <w:rFonts w:ascii="Times New Roman" w:hAnsi="Times New Roman"/>
          <w:sz w:val="24"/>
          <w:szCs w:val="24"/>
        </w:rPr>
        <w:t>;</w:t>
      </w:r>
    </w:p>
    <w:p w14:paraId="0B95DA4E" w14:textId="77777777" w:rsidR="000E2C4B" w:rsidRPr="009E6AB4" w:rsidRDefault="000E2C4B" w:rsidP="000E2C4B">
      <w:pPr>
        <w:pStyle w:val="a6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FFED255" w14:textId="481097C3" w:rsidR="000E2C4B" w:rsidRPr="009E6AB4" w:rsidRDefault="00D44F4E" w:rsidP="00D44F4E">
      <w:pPr>
        <w:pStyle w:val="a6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 </w:t>
      </w:r>
      <w:r w:rsidR="00B93FA1" w:rsidRPr="009E6AB4">
        <w:rPr>
          <w:rFonts w:ascii="Times New Roman" w:hAnsi="Times New Roman"/>
          <w:sz w:val="24"/>
          <w:szCs w:val="24"/>
        </w:rPr>
        <w:t xml:space="preserve">Лабораторные методы, проводимые в </w:t>
      </w:r>
      <w:r w:rsidR="000E2C4B" w:rsidRPr="009E6AB4">
        <w:rPr>
          <w:rFonts w:ascii="Times New Roman" w:hAnsi="Times New Roman"/>
          <w:sz w:val="24"/>
          <w:szCs w:val="24"/>
        </w:rPr>
        <w:t xml:space="preserve">местных </w:t>
      </w:r>
      <w:r w:rsidR="00B93FA1" w:rsidRPr="009E6AB4">
        <w:rPr>
          <w:rFonts w:ascii="Times New Roman" w:hAnsi="Times New Roman"/>
          <w:sz w:val="24"/>
          <w:szCs w:val="24"/>
        </w:rPr>
        <w:t>лабораториях</w:t>
      </w:r>
      <w:r w:rsidR="000E2C4B" w:rsidRPr="009E6AB4">
        <w:rPr>
          <w:rFonts w:ascii="Times New Roman" w:hAnsi="Times New Roman"/>
          <w:sz w:val="24"/>
          <w:szCs w:val="24"/>
        </w:rPr>
        <w:t xml:space="preserve"> </w:t>
      </w:r>
    </w:p>
    <w:p w14:paraId="005C698A" w14:textId="77777777" w:rsidR="000E2C4B" w:rsidRPr="009E6AB4" w:rsidRDefault="005029D4" w:rsidP="00D44F4E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Гормональные </w:t>
      </w:r>
      <w:r w:rsidR="00DA295A" w:rsidRPr="009E6AB4">
        <w:rPr>
          <w:rFonts w:ascii="Times New Roman" w:hAnsi="Times New Roman"/>
          <w:sz w:val="24"/>
          <w:szCs w:val="24"/>
        </w:rPr>
        <w:t>анализы</w:t>
      </w:r>
      <w:r w:rsidRPr="009E6AB4">
        <w:rPr>
          <w:rFonts w:ascii="Times New Roman" w:hAnsi="Times New Roman"/>
          <w:sz w:val="24"/>
          <w:szCs w:val="24"/>
        </w:rPr>
        <w:t>: ФСГ, ЛГ, прогестерон, эстрогены, пролактин, тестостерон, ТТГ</w:t>
      </w:r>
      <w:r w:rsidR="00DA295A" w:rsidRPr="009E6AB4">
        <w:rPr>
          <w:rFonts w:ascii="Times New Roman" w:hAnsi="Times New Roman"/>
          <w:sz w:val="24"/>
          <w:szCs w:val="24"/>
        </w:rPr>
        <w:t>;</w:t>
      </w:r>
    </w:p>
    <w:p w14:paraId="0D604D00" w14:textId="77777777" w:rsidR="000E2C4B" w:rsidRPr="009E6AB4" w:rsidRDefault="005029D4" w:rsidP="00D44F4E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Развернутый анализ крови: (эритроциты, лейкоциты, тромбоциты, величины гематокрита и </w:t>
      </w:r>
      <w:proofErr w:type="spellStart"/>
      <w:r w:rsidRPr="009E6AB4">
        <w:rPr>
          <w:rFonts w:ascii="Times New Roman" w:hAnsi="Times New Roman"/>
          <w:sz w:val="24"/>
          <w:szCs w:val="24"/>
        </w:rPr>
        <w:t>эритроцитарных</w:t>
      </w:r>
      <w:proofErr w:type="spellEnd"/>
      <w:r w:rsidRPr="009E6AB4">
        <w:rPr>
          <w:rFonts w:ascii="Times New Roman" w:hAnsi="Times New Roman"/>
          <w:sz w:val="24"/>
          <w:szCs w:val="24"/>
        </w:rPr>
        <w:t xml:space="preserve"> индексов (MCV, RDW, MCH, MCHC), подсчет лейкоцитарной формулы (процентного соотношения различных видов лейкоцитов, таких как нейтрофилы, лимфоциты, эозинофилы, моноциты, базофилы) и определение скорости оседания эритроцитов (СОЭ)</w:t>
      </w:r>
      <w:r w:rsidR="00DA295A" w:rsidRPr="009E6AB4">
        <w:rPr>
          <w:rFonts w:ascii="Times New Roman" w:hAnsi="Times New Roman"/>
          <w:sz w:val="24"/>
          <w:szCs w:val="24"/>
        </w:rPr>
        <w:t>;</w:t>
      </w:r>
      <w:r w:rsidRPr="009E6AB4">
        <w:rPr>
          <w:rFonts w:ascii="Times New Roman" w:hAnsi="Times New Roman"/>
          <w:sz w:val="24"/>
          <w:szCs w:val="24"/>
        </w:rPr>
        <w:t xml:space="preserve"> </w:t>
      </w:r>
    </w:p>
    <w:p w14:paraId="54326D99" w14:textId="77777777" w:rsidR="000E2C4B" w:rsidRPr="009E6AB4" w:rsidRDefault="005029D4" w:rsidP="00D44F4E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Анализ мочи</w:t>
      </w:r>
      <w:r w:rsidR="00DA295A" w:rsidRPr="009E6AB4">
        <w:rPr>
          <w:rFonts w:ascii="Times New Roman" w:hAnsi="Times New Roman"/>
          <w:sz w:val="24"/>
          <w:szCs w:val="24"/>
        </w:rPr>
        <w:t xml:space="preserve">: </w:t>
      </w:r>
      <w:r w:rsidRPr="009E6AB4">
        <w:rPr>
          <w:rFonts w:ascii="Times New Roman" w:hAnsi="Times New Roman"/>
          <w:sz w:val="24"/>
          <w:szCs w:val="24"/>
        </w:rPr>
        <w:t xml:space="preserve">удельный вес, </w:t>
      </w:r>
      <w:r w:rsidRPr="009E6AB4">
        <w:rPr>
          <w:rFonts w:ascii="Times New Roman" w:hAnsi="Times New Roman"/>
          <w:sz w:val="24"/>
          <w:szCs w:val="24"/>
          <w:lang w:val="en-US"/>
        </w:rPr>
        <w:t>pH</w:t>
      </w:r>
      <w:r w:rsidRPr="009E6AB4">
        <w:rPr>
          <w:rFonts w:ascii="Times New Roman" w:hAnsi="Times New Roman"/>
          <w:sz w:val="24"/>
          <w:szCs w:val="24"/>
        </w:rPr>
        <w:t>, белок, лейкоциты, эпителий, соли</w:t>
      </w:r>
      <w:r w:rsidR="00DA295A" w:rsidRPr="009E6AB4">
        <w:rPr>
          <w:rFonts w:ascii="Times New Roman" w:hAnsi="Times New Roman"/>
          <w:sz w:val="24"/>
          <w:szCs w:val="24"/>
        </w:rPr>
        <w:t>, глюкоза;</w:t>
      </w:r>
      <w:r w:rsidRPr="009E6AB4">
        <w:rPr>
          <w:rFonts w:ascii="Times New Roman" w:hAnsi="Times New Roman"/>
          <w:sz w:val="24"/>
          <w:szCs w:val="24"/>
        </w:rPr>
        <w:t xml:space="preserve"> </w:t>
      </w:r>
    </w:p>
    <w:p w14:paraId="706341DB" w14:textId="77777777" w:rsidR="000E2C4B" w:rsidRPr="009E6AB4" w:rsidRDefault="00DA295A" w:rsidP="00D44F4E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 xml:space="preserve">Печеночный тест: общий </w:t>
      </w:r>
      <w:r w:rsidR="005029D4" w:rsidRPr="009E6AB4">
        <w:rPr>
          <w:rFonts w:ascii="Times New Roman" w:hAnsi="Times New Roman"/>
          <w:sz w:val="24"/>
          <w:szCs w:val="24"/>
        </w:rPr>
        <w:t xml:space="preserve">белок, </w:t>
      </w:r>
      <w:r w:rsidRPr="009E6AB4">
        <w:rPr>
          <w:rFonts w:ascii="Times New Roman" w:hAnsi="Times New Roman"/>
          <w:sz w:val="24"/>
          <w:szCs w:val="24"/>
        </w:rPr>
        <w:t xml:space="preserve">общий </w:t>
      </w:r>
      <w:r w:rsidR="005029D4" w:rsidRPr="009E6AB4">
        <w:rPr>
          <w:rFonts w:ascii="Times New Roman" w:hAnsi="Times New Roman"/>
          <w:sz w:val="24"/>
          <w:szCs w:val="24"/>
        </w:rPr>
        <w:t xml:space="preserve">билирубин, </w:t>
      </w:r>
      <w:r w:rsidRPr="009E6AB4">
        <w:rPr>
          <w:rFonts w:ascii="Times New Roman" w:hAnsi="Times New Roman"/>
          <w:sz w:val="24"/>
          <w:szCs w:val="24"/>
        </w:rPr>
        <w:t xml:space="preserve">прямой билирубин, непрямой билирубин, </w:t>
      </w:r>
      <w:r w:rsidR="005029D4" w:rsidRPr="009E6AB4">
        <w:rPr>
          <w:rFonts w:ascii="Times New Roman" w:hAnsi="Times New Roman"/>
          <w:sz w:val="24"/>
          <w:szCs w:val="24"/>
        </w:rPr>
        <w:t>АЛТ, АСТ,</w:t>
      </w:r>
      <w:r w:rsidRPr="009E6AB4">
        <w:rPr>
          <w:rFonts w:ascii="Times New Roman" w:hAnsi="Times New Roman"/>
          <w:sz w:val="24"/>
          <w:szCs w:val="24"/>
        </w:rPr>
        <w:t xml:space="preserve"> холестерин, тимоловая проба;</w:t>
      </w:r>
    </w:p>
    <w:p w14:paraId="2DEBCD34" w14:textId="5B734678" w:rsidR="005029D4" w:rsidRPr="009E6AB4" w:rsidRDefault="00DA295A" w:rsidP="00D44F4E">
      <w:pPr>
        <w:pStyle w:val="a6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E6AB4">
        <w:rPr>
          <w:rFonts w:ascii="Times New Roman" w:hAnsi="Times New Roman"/>
          <w:sz w:val="24"/>
          <w:szCs w:val="24"/>
        </w:rPr>
        <w:t>Почечный тест: остаточный азот, креатинин, мочевина;</w:t>
      </w:r>
    </w:p>
    <w:p w14:paraId="5827C8C6" w14:textId="77777777" w:rsidR="00B0337D" w:rsidRPr="00B0337D" w:rsidRDefault="00B0337D" w:rsidP="00B0337D">
      <w:pPr>
        <w:spacing w:after="0" w:line="240" w:lineRule="auto"/>
        <w:ind w:right="180" w:firstLine="360"/>
        <w:jc w:val="both"/>
        <w:rPr>
          <w:rFonts w:ascii="Times New Roman" w:hAnsi="Times New Roman"/>
          <w:bCs/>
          <w:sz w:val="24"/>
          <w:szCs w:val="24"/>
        </w:rPr>
      </w:pPr>
      <w:r w:rsidRPr="00B0337D">
        <w:rPr>
          <w:rFonts w:ascii="Times New Roman" w:hAnsi="Times New Roman"/>
          <w:b/>
          <w:sz w:val="24"/>
          <w:szCs w:val="24"/>
        </w:rPr>
        <w:lastRenderedPageBreak/>
        <w:t>Статистическая обработка</w:t>
      </w:r>
      <w:r w:rsidRPr="00B0337D">
        <w:rPr>
          <w:rFonts w:ascii="Times New Roman" w:hAnsi="Times New Roman"/>
          <w:bCs/>
          <w:sz w:val="24"/>
          <w:szCs w:val="24"/>
        </w:rPr>
        <w:t xml:space="preserve"> полученных данных будет осуществляться с использованием программного обеспечения </w:t>
      </w:r>
      <w:r w:rsidRPr="00B0337D">
        <w:rPr>
          <w:rFonts w:ascii="Times New Roman" w:hAnsi="Times New Roman"/>
          <w:bCs/>
          <w:i/>
          <w:iCs/>
          <w:sz w:val="24"/>
          <w:szCs w:val="24"/>
        </w:rPr>
        <w:t xml:space="preserve">STATA SE 12, </w:t>
      </w:r>
      <w:r w:rsidRPr="00B0337D">
        <w:rPr>
          <w:rFonts w:ascii="Times New Roman" w:hAnsi="Times New Roman"/>
          <w:bCs/>
          <w:i/>
          <w:iCs/>
          <w:sz w:val="24"/>
          <w:szCs w:val="24"/>
          <w:lang w:val="en-US"/>
        </w:rPr>
        <w:t>S</w:t>
      </w:r>
      <w:proofErr w:type="spellStart"/>
      <w:r w:rsidRPr="00B0337D">
        <w:rPr>
          <w:rFonts w:ascii="Times New Roman" w:hAnsi="Times New Roman"/>
          <w:bCs/>
          <w:i/>
          <w:iCs/>
          <w:sz w:val="24"/>
          <w:szCs w:val="24"/>
        </w:rPr>
        <w:t>tatistical</w:t>
      </w:r>
      <w:proofErr w:type="spellEnd"/>
      <w:r w:rsidRPr="00B0337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B0337D">
        <w:rPr>
          <w:rFonts w:ascii="Times New Roman" w:hAnsi="Times New Roman"/>
          <w:bCs/>
          <w:i/>
          <w:iCs/>
          <w:sz w:val="24"/>
          <w:szCs w:val="24"/>
        </w:rPr>
        <w:t>program</w:t>
      </w:r>
      <w:proofErr w:type="spellEnd"/>
      <w:r w:rsidRPr="00B0337D">
        <w:rPr>
          <w:rFonts w:ascii="Times New Roman" w:hAnsi="Times New Roman"/>
          <w:bCs/>
          <w:i/>
          <w:iCs/>
          <w:sz w:val="24"/>
          <w:szCs w:val="24"/>
        </w:rPr>
        <w:t xml:space="preserve"> SPSS 22</w:t>
      </w:r>
      <w:r w:rsidRPr="00B0337D">
        <w:rPr>
          <w:rFonts w:ascii="Times New Roman" w:hAnsi="Times New Roman"/>
          <w:bCs/>
          <w:sz w:val="24"/>
          <w:szCs w:val="24"/>
        </w:rPr>
        <w:t xml:space="preserve">. Достоверность различий в количественных признаках, имеющих нормальное распределение, будет проанализирована с использованием t-критерия Стьюдента в доверительном интервале более 95%. Для </w:t>
      </w:r>
      <w:r w:rsidRPr="00B0337D">
        <w:rPr>
          <w:rFonts w:ascii="Times New Roman" w:hAnsi="Times New Roman"/>
          <w:bCs/>
          <w:i/>
          <w:iCs/>
          <w:sz w:val="24"/>
          <w:szCs w:val="24"/>
        </w:rPr>
        <w:t>описательной статистики</w:t>
      </w:r>
      <w:r w:rsidRPr="00B0337D">
        <w:rPr>
          <w:rFonts w:ascii="Times New Roman" w:hAnsi="Times New Roman"/>
          <w:bCs/>
          <w:sz w:val="24"/>
          <w:szCs w:val="24"/>
        </w:rPr>
        <w:t xml:space="preserve"> будет использоваться: среднее арифметическое (X), стандартное отклонение (SD), среднее геометрическое (GM), 95% доверительный интервал (95% ДИ), медиана, диапазон, максимум, минимум. В случае аномального распределения вариации, достоверность различий будет проанализирована с использованием u-критерия Манна-Уитни. Различия между сравниваемыми значениями будут считаться статистически значимыми при уровне значимости </w:t>
      </w:r>
      <w:proofErr w:type="gramStart"/>
      <w:r w:rsidRPr="00B0337D">
        <w:rPr>
          <w:rFonts w:ascii="Times New Roman" w:hAnsi="Times New Roman"/>
          <w:bCs/>
          <w:sz w:val="24"/>
          <w:szCs w:val="24"/>
        </w:rPr>
        <w:t>p&lt;</w:t>
      </w:r>
      <w:proofErr w:type="gramEnd"/>
      <w:r w:rsidRPr="00B0337D">
        <w:rPr>
          <w:rFonts w:ascii="Times New Roman" w:hAnsi="Times New Roman"/>
          <w:bCs/>
          <w:sz w:val="24"/>
          <w:szCs w:val="24"/>
        </w:rPr>
        <w:t xml:space="preserve">0,05. Для оценки </w:t>
      </w:r>
      <w:r w:rsidRPr="00B0337D">
        <w:rPr>
          <w:rFonts w:ascii="Times New Roman" w:hAnsi="Times New Roman"/>
          <w:bCs/>
          <w:i/>
          <w:iCs/>
          <w:sz w:val="24"/>
          <w:szCs w:val="24"/>
        </w:rPr>
        <w:t>корреляции</w:t>
      </w:r>
      <w:r w:rsidRPr="00B0337D">
        <w:rPr>
          <w:rFonts w:ascii="Times New Roman" w:hAnsi="Times New Roman"/>
          <w:bCs/>
          <w:sz w:val="24"/>
          <w:szCs w:val="24"/>
        </w:rPr>
        <w:t xml:space="preserve"> будет использоваться корреляционный тест </w:t>
      </w:r>
      <w:proofErr w:type="spellStart"/>
      <w:r w:rsidRPr="00B0337D">
        <w:rPr>
          <w:rFonts w:ascii="Times New Roman" w:hAnsi="Times New Roman"/>
          <w:bCs/>
          <w:sz w:val="24"/>
          <w:szCs w:val="24"/>
        </w:rPr>
        <w:t>Спирмена</w:t>
      </w:r>
      <w:proofErr w:type="spellEnd"/>
      <w:r w:rsidRPr="00B0337D">
        <w:rPr>
          <w:rFonts w:ascii="Times New Roman" w:hAnsi="Times New Roman"/>
          <w:bCs/>
          <w:sz w:val="24"/>
          <w:szCs w:val="24"/>
        </w:rPr>
        <w:t xml:space="preserve"> и </w:t>
      </w:r>
      <w:r w:rsidRPr="00B0337D">
        <w:rPr>
          <w:rFonts w:ascii="Times New Roman" w:hAnsi="Times New Roman"/>
          <w:bCs/>
          <w:i/>
          <w:iCs/>
          <w:sz w:val="24"/>
          <w:szCs w:val="24"/>
        </w:rPr>
        <w:t>линейный регрессионный анализ</w:t>
      </w:r>
      <w:r w:rsidRPr="00B0337D">
        <w:rPr>
          <w:rFonts w:ascii="Times New Roman" w:hAnsi="Times New Roman"/>
          <w:bCs/>
          <w:sz w:val="24"/>
          <w:szCs w:val="24"/>
        </w:rPr>
        <w:t xml:space="preserve"> для изучения статистической взаимосвязи между одной зависимой количественной зависимой переменной от одной или нескольких независимых количественных переменных.</w:t>
      </w:r>
    </w:p>
    <w:p w14:paraId="1A8AC156" w14:textId="66637A0E" w:rsidR="00B0337D" w:rsidRDefault="007B4C70" w:rsidP="00B93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идеясын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ишке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ашыруу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мүмкүнчүлүктөрү</w:t>
      </w:r>
      <w:proofErr w:type="spellEnd"/>
    </w:p>
    <w:p w14:paraId="306E4442" w14:textId="7EAD118C" w:rsidR="006A03B7" w:rsidRDefault="00594999" w:rsidP="00B93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B1B5E04" wp14:editId="525DC381">
            <wp:simplePos x="0" y="0"/>
            <wp:positionH relativeFrom="margin">
              <wp:align>left</wp:align>
            </wp:positionH>
            <wp:positionV relativeFrom="paragraph">
              <wp:posOffset>1971675</wp:posOffset>
            </wp:positionV>
            <wp:extent cx="1802130" cy="2783205"/>
            <wp:effectExtent l="4762" t="0" r="0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9ED043B-20FD-4D92-B0E5-FC29DB0DAA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9ED043B-20FD-4D92-B0E5-FC29DB0DAA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213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 05. 2021 г. я выиграла стипендию по образовательной программе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ICTP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IAEA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Sandwich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Training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Educational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Programme</w:t>
      </w:r>
      <w:proofErr w:type="spellEnd"/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Jozef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Stefan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Institute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Ljubljana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Slovenia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По данной программе </w:t>
      </w: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провела 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4-месячную</w:t>
      </w: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научную стажировку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Департамент</w:t>
      </w: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науки о</w:t>
      </w: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окружающей среде Института Жозефа Стефана в Любляне </w:t>
      </w: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1.09 – 31.12.2022г. За эти 4 месяца под руководством научного сотрудника лаборатории </w:t>
      </w:r>
      <w:r w:rsid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PhD</w:t>
      </w:r>
      <w:r w:rsidR="009E6AB4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Дария Мазей </w:t>
      </w:r>
      <w:r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анализировала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образцы крови для определения микроэлементов крови 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определяли генетический полиморфизм генов у 96 проб. В связи</w:t>
      </w:r>
      <w:r w:rsidR="006A03B7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недостаточностью собранного материала для </w:t>
      </w:r>
      <w:r w:rsid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достоверного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статистического 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анализа и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публикации в базах данных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Scopus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есть необходимость донабор </w:t>
      </w:r>
      <w:r w:rsid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материала исследования в размере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образцы материнской крови 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проб</w:t>
      </w:r>
      <w:r w:rsid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сыворотки 100 проб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13D2F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Согласно программе 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STEP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планируется вторичная стажировка для проведения вышеизложенных анализов у </w:t>
      </w:r>
      <w:r w:rsid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00 проб и статистической обработки данных по лицензионной программе 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STATA</w:t>
      </w:r>
      <w:r w:rsidR="00E803BE" w:rsidRPr="009E6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319A80D" w14:textId="5FCEA94F" w:rsidR="009E6AB4" w:rsidRPr="009E6AB4" w:rsidRDefault="009E6AB4" w:rsidP="00B93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64224FA" wp14:editId="0291462B">
            <wp:extent cx="1771200" cy="2800350"/>
            <wp:effectExtent l="0" t="317" r="317" b="318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2461AC3-0BFD-494E-9EF9-93E03BADC8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2461AC3-0BFD-494E-9EF9-93E03BADC8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8885" cy="28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9A897" w14:textId="00F8BBB6" w:rsidR="007B4C70" w:rsidRDefault="007B4C70" w:rsidP="00B93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башка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озгочолуктору</w:t>
      </w:r>
      <w:proofErr w:type="spellEnd"/>
    </w:p>
    <w:p w14:paraId="6145DA48" w14:textId="67DB4878" w:rsidR="007B4C70" w:rsidRDefault="007B4C70" w:rsidP="00AA3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Научно-исследовательский проект будет осуществляться при поддержке </w:t>
      </w:r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образовательной программе ICTP/IAEA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Sandwich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Training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Educational</w:t>
      </w:r>
      <w:proofErr w:type="spellEnd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Программа предоставляет</w:t>
      </w:r>
      <w:r w:rsidRPr="007B4C70">
        <w:t xml:space="preserve"> </w:t>
      </w:r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доступ к ICTP и международному сообществу МАГАТЭ, а также к </w:t>
      </w:r>
      <w:r w:rsidR="00AA35E0"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исследовательским и</w:t>
      </w:r>
      <w:r w:rsidRPr="007B4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учебным центрам мирового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 связи с этим есть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проводить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планируемые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дорогостоящие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анализы для 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определения микроэлементов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крови 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методом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асс-спектрометри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индуктивно-связанной плазмой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ICPMS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 а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нализ образцов тканей плаценты и пуповины для определения микроэлементов методом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ейтронн</w:t>
      </w:r>
      <w:r w:rsidR="008D1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активационн</w:t>
      </w:r>
      <w:r w:rsidR="008D1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анализ</w:t>
      </w:r>
      <w:r w:rsidR="008D1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NAA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и 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</w:t>
      </w:r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нализ образцов крови для извлечения ДНК и генотипирования генов </w:t>
      </w:r>
      <w:proofErr w:type="spellStart"/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ApoE</w:t>
      </w:r>
      <w:proofErr w:type="spellEnd"/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ALAD, DIO2, GPX3, CAT_982, </w:t>
      </w:r>
      <w:proofErr w:type="spellStart"/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EGa</w:t>
      </w:r>
      <w:proofErr w:type="spellEnd"/>
      <w:r w:rsidR="00AA35E0"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PGR</w:t>
      </w:r>
      <w:r w:rsid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методом ПЦР. </w:t>
      </w:r>
    </w:p>
    <w:p w14:paraId="5DF57D85" w14:textId="77777777" w:rsidR="00AA35E0" w:rsidRDefault="00AA35E0" w:rsidP="00AA3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ACCF2" w14:textId="54F534C0" w:rsidR="00AA35E0" w:rsidRPr="007B4C70" w:rsidRDefault="00AA35E0" w:rsidP="00AA35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Долбоордун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темасы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боюнча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илимий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иштердин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байланышы</w:t>
      </w:r>
      <w:proofErr w:type="spellEnd"/>
    </w:p>
    <w:p w14:paraId="441E63A8" w14:textId="51E8970A" w:rsidR="00AA35E0" w:rsidRDefault="00844548" w:rsidP="00844548">
      <w:pPr>
        <w:spacing w:after="0" w:line="240" w:lineRule="auto"/>
        <w:ind w:righ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BE7ED06" w14:textId="62192102" w:rsidR="00844548" w:rsidRPr="009E6AB4" w:rsidRDefault="00AA35E0" w:rsidP="00AA35E0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Будет </w:t>
      </w:r>
      <w:r w:rsidR="00844548" w:rsidRPr="009E6AB4">
        <w:rPr>
          <w:rFonts w:ascii="Times New Roman" w:hAnsi="Times New Roman" w:cs="Times New Roman"/>
          <w:bCs/>
          <w:sz w:val="24"/>
          <w:szCs w:val="24"/>
        </w:rPr>
        <w:t xml:space="preserve">запатентована разработанная </w:t>
      </w:r>
      <w:r w:rsidR="00AC4933" w:rsidRPr="009E6AB4">
        <w:rPr>
          <w:rFonts w:ascii="Times New Roman" w:hAnsi="Times New Roman" w:cs="Times New Roman"/>
          <w:bCs/>
          <w:sz w:val="24"/>
          <w:szCs w:val="24"/>
        </w:rPr>
        <w:t>программа диагностики</w:t>
      </w:r>
      <w:r w:rsidR="00844548" w:rsidRPr="009E6AB4">
        <w:rPr>
          <w:rFonts w:ascii="Times New Roman" w:hAnsi="Times New Roman" w:cs="Times New Roman"/>
          <w:bCs/>
          <w:sz w:val="24"/>
          <w:szCs w:val="24"/>
        </w:rPr>
        <w:t>, лечения и профилактики гормональных нарушений у женщин репродуктивного возраста проживающих в зоне ртутного загрязнения и будет доказана перспективность его использования в клинической практике.</w:t>
      </w:r>
    </w:p>
    <w:p w14:paraId="1019BD35" w14:textId="60EDB5DE" w:rsidR="00844548" w:rsidRPr="009E6AB4" w:rsidRDefault="00D44F4E" w:rsidP="00AC4933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 xml:space="preserve">Будет научно обоснован комплекс лечебных мероприятий для женщин в зоне ртутной загрязнения, базирующийся на </w:t>
      </w:r>
      <w:proofErr w:type="spellStart"/>
      <w:r w:rsidRPr="009E6AB4">
        <w:rPr>
          <w:rFonts w:ascii="Times New Roman" w:hAnsi="Times New Roman" w:cs="Times New Roman"/>
          <w:bCs/>
          <w:sz w:val="24"/>
          <w:szCs w:val="24"/>
        </w:rPr>
        <w:t>детоксикационном</w:t>
      </w:r>
      <w:proofErr w:type="spellEnd"/>
      <w:r w:rsidRPr="009E6AB4">
        <w:rPr>
          <w:rFonts w:ascii="Times New Roman" w:hAnsi="Times New Roman" w:cs="Times New Roman"/>
          <w:bCs/>
          <w:sz w:val="24"/>
          <w:szCs w:val="24"/>
        </w:rPr>
        <w:t>, симптоматическом и патогенетическом принципах.</w:t>
      </w:r>
    </w:p>
    <w:p w14:paraId="1534D6E6" w14:textId="0C5E5C3A" w:rsidR="00EB6A2E" w:rsidRPr="009E6AB4" w:rsidRDefault="00EB6A2E" w:rsidP="00AC49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научные результаты будут опубликованы 3</w:t>
      </w:r>
      <w:r w:rsidR="001E0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более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в научных изданиях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статья в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</w:t>
      </w:r>
      <w:r w:rsidR="001E02E1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изученного материала будут </w:t>
      </w:r>
      <w:r w:rsidR="00AA35E0" w:rsidRPr="009E6AB4">
        <w:rPr>
          <w:rFonts w:ascii="Times New Roman" w:hAnsi="Times New Roman" w:cs="Times New Roman"/>
          <w:bCs/>
          <w:sz w:val="24"/>
          <w:szCs w:val="24"/>
        </w:rPr>
        <w:t>разработаны формы внедрения в виде методических рекомендаций, методических пособий, материалов государственных докладов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 медицинских факультетов и для практикующих врачей</w:t>
      </w:r>
      <w:r w:rsidR="00AC4933"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9AC3BC" w14:textId="77777777" w:rsidR="00AA35E0" w:rsidRDefault="00AA35E0" w:rsidP="00BF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5D7DF" w14:textId="4E53E2B8" w:rsidR="00BF654E" w:rsidRDefault="00AA35E0" w:rsidP="00BF65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Изилдөө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долбоорунун</w:t>
      </w:r>
      <w:proofErr w:type="spellEnd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A3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натыйжасы</w:t>
      </w:r>
      <w:proofErr w:type="spellEnd"/>
    </w:p>
    <w:p w14:paraId="032D7FB8" w14:textId="03896547" w:rsidR="00AA35E0" w:rsidRDefault="00AA35E0" w:rsidP="00BF65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D7AD5C" w14:textId="77777777" w:rsidR="00AA35E0" w:rsidRPr="009E6AB4" w:rsidRDefault="00AA35E0" w:rsidP="00AA35E0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>Будут разработаны формы внедрения в виде методических рекомендаций, методических пособий, материалов государственных докладов. Впервые будут изучены механизмы развития нарушения в гормональной системе, патогенетической роли соединений ртути в формировании гормональных нарушений и генетического полиморфизма генов гормонов у женщин репродуктивного возраста проживающих в зоне ртутного загрязнения. Будет проведена сравнительная оценка с нарушениями в гормональной системе у женщин репродуктивного возраста проживающих в городе Кара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9E6AB4">
        <w:rPr>
          <w:rFonts w:ascii="Times New Roman" w:hAnsi="Times New Roman" w:cs="Times New Roman"/>
          <w:bCs/>
          <w:sz w:val="24"/>
          <w:szCs w:val="24"/>
        </w:rPr>
        <w:t>уу</w:t>
      </w:r>
      <w:proofErr w:type="spellEnd"/>
      <w:r w:rsidRPr="009E6AB4">
        <w:rPr>
          <w:rFonts w:ascii="Times New Roman" w:hAnsi="Times New Roman" w:cs="Times New Roman"/>
          <w:bCs/>
          <w:sz w:val="24"/>
          <w:szCs w:val="24"/>
        </w:rPr>
        <w:t>. Будет апробирована фокус-группе женщин репродуктивного возраста проживающих в зоне ртутного загрязнения и запатентована разработанная программа диагностики, лечения и профилактики гормональных нарушений у женщин репродуктивного возраста проживающих в зоне ртутного загрязнения и будет доказана перспективность его использования в клинической практике.</w:t>
      </w:r>
    </w:p>
    <w:p w14:paraId="52226016" w14:textId="77777777" w:rsidR="00AA35E0" w:rsidRPr="009E6AB4" w:rsidRDefault="00AA35E0" w:rsidP="00AA35E0">
      <w:pPr>
        <w:spacing w:after="0" w:line="240" w:lineRule="auto"/>
        <w:ind w:right="1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 xml:space="preserve">Будет научно обоснован комплекс лечебных мероприятий для женщин в зоне ртутной загрязнения, базирующийся на </w:t>
      </w:r>
      <w:proofErr w:type="spellStart"/>
      <w:r w:rsidRPr="009E6AB4">
        <w:rPr>
          <w:rFonts w:ascii="Times New Roman" w:hAnsi="Times New Roman" w:cs="Times New Roman"/>
          <w:bCs/>
          <w:sz w:val="24"/>
          <w:szCs w:val="24"/>
        </w:rPr>
        <w:t>детоксикационном</w:t>
      </w:r>
      <w:proofErr w:type="spellEnd"/>
      <w:r w:rsidRPr="009E6AB4">
        <w:rPr>
          <w:rFonts w:ascii="Times New Roman" w:hAnsi="Times New Roman" w:cs="Times New Roman"/>
          <w:bCs/>
          <w:sz w:val="24"/>
          <w:szCs w:val="24"/>
        </w:rPr>
        <w:t>, симптоматическом и патогенетическом принципах.</w:t>
      </w:r>
    </w:p>
    <w:p w14:paraId="0BCD18A4" w14:textId="77777777" w:rsidR="00AA35E0" w:rsidRPr="009E6AB4" w:rsidRDefault="00AA35E0" w:rsidP="00AA35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научные результаты будут опубликованы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более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в научных изданиях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статья в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9E6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изученного материала будут изданы методические рекомендации для студентов медицинских факультетов и для практикующих врачей. </w:t>
      </w:r>
    </w:p>
    <w:p w14:paraId="48FF0772" w14:textId="77777777" w:rsidR="00AA35E0" w:rsidRPr="00AA35E0" w:rsidRDefault="00AA35E0" w:rsidP="00BF65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5C2CEC" w14:textId="3B340C03" w:rsidR="00AC4933" w:rsidRPr="009E6AB4" w:rsidRDefault="00AC4933" w:rsidP="00AC4933">
      <w:pPr>
        <w:pStyle w:val="a6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9E6AB4">
        <w:rPr>
          <w:rFonts w:ascii="Times New Roman" w:hAnsi="Times New Roman"/>
          <w:b/>
          <w:bCs/>
          <w:sz w:val="24"/>
          <w:szCs w:val="24"/>
        </w:rPr>
        <w:t>ПЛАН РАБОТЫ И РАСПИСАНИЕ ВРЕМЕНИ</w:t>
      </w:r>
    </w:p>
    <w:p w14:paraId="4E167A07" w14:textId="5D05517F" w:rsidR="00BF654E" w:rsidRPr="009E6AB4" w:rsidRDefault="00BF654E" w:rsidP="00AC4933">
      <w:pPr>
        <w:pStyle w:val="a6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9E6AB4">
        <w:rPr>
          <w:rFonts w:ascii="Times New Roman" w:hAnsi="Times New Roman"/>
          <w:b/>
          <w:bCs/>
          <w:sz w:val="24"/>
          <w:szCs w:val="24"/>
          <w:lang w:val="ky-KG"/>
        </w:rPr>
        <w:t>Календар</w:t>
      </w:r>
      <w:r w:rsidR="00AC4933" w:rsidRPr="009E6AB4">
        <w:rPr>
          <w:rFonts w:ascii="Times New Roman" w:hAnsi="Times New Roman"/>
          <w:b/>
          <w:bCs/>
          <w:sz w:val="24"/>
          <w:szCs w:val="24"/>
          <w:lang w:val="ky-KG"/>
        </w:rPr>
        <w:t>ный</w:t>
      </w:r>
      <w:r w:rsidRPr="009E6AB4">
        <w:rPr>
          <w:rFonts w:ascii="Times New Roman" w:hAnsi="Times New Roman"/>
          <w:b/>
          <w:bCs/>
          <w:sz w:val="24"/>
          <w:szCs w:val="24"/>
          <w:lang w:val="ky-KG"/>
        </w:rPr>
        <w:t xml:space="preserve">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7"/>
        <w:gridCol w:w="1912"/>
        <w:gridCol w:w="1825"/>
        <w:gridCol w:w="1842"/>
        <w:gridCol w:w="1979"/>
      </w:tblGrid>
      <w:tr w:rsidR="00E803BE" w:rsidRPr="009E6AB4" w14:paraId="2AC0628B" w14:textId="77777777" w:rsidTr="00E803BE">
        <w:trPr>
          <w:trHeight w:val="66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CEE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4C70" w14:textId="2E15D0DA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Сбор материала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259" w14:textId="48747CE6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Стажировка в Словению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C47D" w14:textId="14079DE6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 результатов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CFD8" w14:textId="5140A5B1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Публикации статьи</w:t>
            </w:r>
          </w:p>
        </w:tc>
      </w:tr>
      <w:tr w:rsidR="00E803BE" w:rsidRPr="009E6AB4" w14:paraId="2842BD17" w14:textId="77777777" w:rsidTr="00E803BE">
        <w:trPr>
          <w:trHeight w:val="66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681" w14:textId="46FBA444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 2024 - Июль 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AE4BBB2" w14:textId="77777777" w:rsidR="00E803BE" w:rsidRPr="009E6AB4" w:rsidRDefault="00E803BE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046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46C" w14:textId="799AEFE0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505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803BE" w:rsidRPr="009E6AB4" w14:paraId="1436D8A7" w14:textId="77777777" w:rsidTr="00E803BE">
        <w:trPr>
          <w:trHeight w:val="678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E0E4" w14:textId="06E74BA9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Июль 2025-</w:t>
            </w:r>
          </w:p>
          <w:p w14:paraId="3D2C53E2" w14:textId="3DB36684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 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2C3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3EF508E0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2EA1" w14:textId="0FA16D91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D85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803BE" w:rsidRPr="009E6AB4" w14:paraId="3F8660F8" w14:textId="77777777" w:rsidTr="00E803BE">
        <w:trPr>
          <w:trHeight w:val="678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D83" w14:textId="2589CC9B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Ноябрь 2025-</w:t>
            </w:r>
          </w:p>
          <w:p w14:paraId="47B0E780" w14:textId="1EE3D5B2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 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47F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64A9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58F59025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B2E2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803BE" w:rsidRPr="009E6AB4" w14:paraId="4D010499" w14:textId="77777777" w:rsidTr="00E803BE">
        <w:trPr>
          <w:trHeight w:val="66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3046" w14:textId="43850BC6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 2025-</w:t>
            </w:r>
          </w:p>
          <w:p w14:paraId="15A2AA59" w14:textId="78FAEB0C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 2025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A9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8FB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941" w14:textId="596251DD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6ED719AD" w14:textId="77777777" w:rsidR="00E803BE" w:rsidRPr="009E6AB4" w:rsidRDefault="00E803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3B1A3A13" w14:textId="77777777" w:rsidR="00BF654E" w:rsidRPr="009E6AB4" w:rsidRDefault="00BF654E" w:rsidP="00BF654E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0A96DB5" w14:textId="469D64B3" w:rsidR="009042F5" w:rsidRPr="009E6AB4" w:rsidRDefault="009042F5" w:rsidP="00904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AB4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48F7" w:rsidRPr="009E6AB4" w14:paraId="03A5C212" w14:textId="77777777" w:rsidTr="00FF48F7">
        <w:tc>
          <w:tcPr>
            <w:tcW w:w="3115" w:type="dxa"/>
          </w:tcPr>
          <w:p w14:paraId="3D9B7035" w14:textId="35539D3E" w:rsidR="00FF48F7" w:rsidRPr="009E6AB4" w:rsidRDefault="00FF48F7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этапов, вид и объем выполняемых работ  </w:t>
            </w:r>
          </w:p>
        </w:tc>
        <w:tc>
          <w:tcPr>
            <w:tcW w:w="3115" w:type="dxa"/>
          </w:tcPr>
          <w:p w14:paraId="0F2C643E" w14:textId="2AD251B0" w:rsidR="00FF48F7" w:rsidRPr="009E6AB4" w:rsidRDefault="00FF48F7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3115" w:type="dxa"/>
          </w:tcPr>
          <w:p w14:paraId="350E60D6" w14:textId="28123F07" w:rsidR="00FF48F7" w:rsidRPr="009E6AB4" w:rsidRDefault="00FF48F7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Вид отчета</w:t>
            </w:r>
          </w:p>
        </w:tc>
      </w:tr>
      <w:tr w:rsidR="00FF48F7" w:rsidRPr="009E6AB4" w14:paraId="448C3921" w14:textId="77777777" w:rsidTr="00FF576C">
        <w:tc>
          <w:tcPr>
            <w:tcW w:w="9345" w:type="dxa"/>
            <w:gridSpan w:val="3"/>
          </w:tcPr>
          <w:p w14:paraId="45DC5BEA" w14:textId="77777777" w:rsidR="00FF48F7" w:rsidRPr="009E6AB4" w:rsidRDefault="009042F5" w:rsidP="00FF4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</w:p>
          <w:p w14:paraId="4185C967" w14:textId="76F23B5D" w:rsidR="00BF654E" w:rsidRPr="009E6AB4" w:rsidRDefault="00BF654E" w:rsidP="00F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F7" w:rsidRPr="009E6AB4" w14:paraId="3AED9E7B" w14:textId="77777777" w:rsidTr="00FF48F7">
        <w:tc>
          <w:tcPr>
            <w:tcW w:w="3115" w:type="dxa"/>
          </w:tcPr>
          <w:p w14:paraId="0912D53B" w14:textId="7D6BAC13" w:rsidR="00FF48F7" w:rsidRPr="009E6AB4" w:rsidRDefault="00FF48F7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3115" w:type="dxa"/>
          </w:tcPr>
          <w:p w14:paraId="328ADDC0" w14:textId="3019EF6F" w:rsidR="00FF48F7" w:rsidRPr="009E6AB4" w:rsidRDefault="00BF654E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1469D3C3" w14:textId="098B6CF5" w:rsidR="00FF48F7" w:rsidRPr="009E6AB4" w:rsidRDefault="00732AD0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</w:t>
            </w:r>
            <w:r w:rsidR="00FF48F7" w:rsidRPr="009E6AB4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F654E" w:rsidRPr="009E6AB4" w14:paraId="58CC84CE" w14:textId="77777777" w:rsidTr="00FF48F7">
        <w:tc>
          <w:tcPr>
            <w:tcW w:w="3115" w:type="dxa"/>
          </w:tcPr>
          <w:p w14:paraId="48E5A8D4" w14:textId="5B4C824E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договора с </w:t>
            </w:r>
            <w:proofErr w:type="gram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ЦОВП  г.</w:t>
            </w:r>
            <w:proofErr w:type="gram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Айдаркен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и ЦСМ г. Кара-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3115" w:type="dxa"/>
          </w:tcPr>
          <w:p w14:paraId="2D8AA62F" w14:textId="52C8EE8C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3B161265" w14:textId="3662C2CB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BF654E" w:rsidRPr="009E6AB4" w14:paraId="25FB823E" w14:textId="77777777" w:rsidTr="00FF48F7">
        <w:tc>
          <w:tcPr>
            <w:tcW w:w="3115" w:type="dxa"/>
          </w:tcPr>
          <w:p w14:paraId="390FC40E" w14:textId="099742B5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договора с лабораторией </w:t>
            </w:r>
          </w:p>
        </w:tc>
        <w:tc>
          <w:tcPr>
            <w:tcW w:w="3115" w:type="dxa"/>
          </w:tcPr>
          <w:p w14:paraId="2CE1122C" w14:textId="09B05A3E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5182E798" w14:textId="3F42B8A9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BF654E" w:rsidRPr="009E6AB4" w14:paraId="651D7A9B" w14:textId="77777777" w:rsidTr="00FF48F7">
        <w:tc>
          <w:tcPr>
            <w:tcW w:w="3115" w:type="dxa"/>
          </w:tcPr>
          <w:p w14:paraId="3CC05E10" w14:textId="68262880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Разработка информированного согласия пациентов</w:t>
            </w:r>
          </w:p>
        </w:tc>
        <w:tc>
          <w:tcPr>
            <w:tcW w:w="3115" w:type="dxa"/>
          </w:tcPr>
          <w:p w14:paraId="3AE567FA" w14:textId="0BDF2C65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0DD2A556" w14:textId="588358F7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BF654E" w:rsidRPr="009E6AB4" w14:paraId="7D18B9C6" w14:textId="77777777" w:rsidTr="00FF48F7">
        <w:tc>
          <w:tcPr>
            <w:tcW w:w="3115" w:type="dxa"/>
          </w:tcPr>
          <w:p w14:paraId="18567827" w14:textId="4B3118E2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Ретроспективный анализ по историям болезни и статистическим данным отчетов ОМИЦ Ошской и Баткенской областей</w:t>
            </w:r>
          </w:p>
        </w:tc>
        <w:tc>
          <w:tcPr>
            <w:tcW w:w="3115" w:type="dxa"/>
          </w:tcPr>
          <w:p w14:paraId="484C3746" w14:textId="0C60F42E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2EF160BB" w14:textId="41F8F2A4" w:rsidR="00BF654E" w:rsidRPr="009E6AB4" w:rsidRDefault="00BF654E" w:rsidP="00BF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FF48F7" w:rsidRPr="009E6AB4" w14:paraId="1A17EA6B" w14:textId="77777777" w:rsidTr="00FF576C">
        <w:tc>
          <w:tcPr>
            <w:tcW w:w="9345" w:type="dxa"/>
            <w:gridSpan w:val="3"/>
          </w:tcPr>
          <w:p w14:paraId="1D45CEB6" w14:textId="39BEE92A" w:rsidR="00FF48F7" w:rsidRPr="009E6AB4" w:rsidRDefault="00FF48F7" w:rsidP="00F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</w:tr>
      <w:tr w:rsidR="00732AD0" w:rsidRPr="009E6AB4" w14:paraId="7C502779" w14:textId="77777777" w:rsidTr="00FF48F7">
        <w:tc>
          <w:tcPr>
            <w:tcW w:w="3115" w:type="dxa"/>
          </w:tcPr>
          <w:p w14:paraId="167D65A9" w14:textId="2EC520D5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в региональные больницы г.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Айдаркен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и г. Кара-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и выборка пациентов</w:t>
            </w:r>
          </w:p>
        </w:tc>
        <w:tc>
          <w:tcPr>
            <w:tcW w:w="3115" w:type="dxa"/>
          </w:tcPr>
          <w:p w14:paraId="63B1D23E" w14:textId="317BD551" w:rsidR="00732AD0" w:rsidRPr="009E6AB4" w:rsidRDefault="00F1592E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37DB8A29" w14:textId="2934B86D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D85D87" w:rsidRPr="009E6AB4" w14:paraId="5087EF8E" w14:textId="77777777" w:rsidTr="00FF48F7">
        <w:tc>
          <w:tcPr>
            <w:tcW w:w="3115" w:type="dxa"/>
          </w:tcPr>
          <w:p w14:paraId="14EBF80A" w14:textId="225ABEBC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Заполнение исследовательского журнала</w:t>
            </w:r>
          </w:p>
        </w:tc>
        <w:tc>
          <w:tcPr>
            <w:tcW w:w="3115" w:type="dxa"/>
          </w:tcPr>
          <w:p w14:paraId="3B974318" w14:textId="5B0E9E8B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34F5B0AF" w14:textId="57670B70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D85D87" w:rsidRPr="009E6AB4" w14:paraId="7DEC33EB" w14:textId="77777777" w:rsidTr="00FF48F7">
        <w:tc>
          <w:tcPr>
            <w:tcW w:w="3115" w:type="dxa"/>
          </w:tcPr>
          <w:p w14:paraId="1B48DC5C" w14:textId="02554302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компьютерное вычислительное программирование </w:t>
            </w:r>
          </w:p>
        </w:tc>
        <w:tc>
          <w:tcPr>
            <w:tcW w:w="3115" w:type="dxa"/>
          </w:tcPr>
          <w:p w14:paraId="553A77A8" w14:textId="260CC215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15" w:type="dxa"/>
          </w:tcPr>
          <w:p w14:paraId="3F0D57C0" w14:textId="432E2742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D85D87" w:rsidRPr="009E6AB4" w14:paraId="4D859997" w14:textId="77777777" w:rsidTr="00FF48F7">
        <w:tc>
          <w:tcPr>
            <w:tcW w:w="3115" w:type="dxa"/>
          </w:tcPr>
          <w:p w14:paraId="61D805BF" w14:textId="145EC7CA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Социологическое (анкетирование), антропометрическое, генеалогическое, клиническое и гинекологическое обследование беременных женщин г. Кара-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3115" w:type="dxa"/>
          </w:tcPr>
          <w:p w14:paraId="376151A5" w14:textId="5031C0F4" w:rsidR="00D85D87" w:rsidRPr="009E6AB4" w:rsidRDefault="00AC4933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2B85F7F1" w14:textId="3D36CF17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D85D87" w:rsidRPr="009E6AB4" w14:paraId="21B31D07" w14:textId="77777777" w:rsidTr="00FF48F7">
        <w:tc>
          <w:tcPr>
            <w:tcW w:w="3115" w:type="dxa"/>
          </w:tcPr>
          <w:p w14:paraId="0BE881BF" w14:textId="6F6D55AE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Социологическое (анкетирование), антропометрическое,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генеалогическое, клиническое и гинекологическое обследование беременных женщин г. Кара-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3115" w:type="dxa"/>
          </w:tcPr>
          <w:p w14:paraId="71C642AB" w14:textId="3E48FC3E" w:rsidR="00D85D87" w:rsidRPr="009E6AB4" w:rsidRDefault="00AC4933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5DF8827F" w14:textId="527F9A35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D85D87" w:rsidRPr="009E6AB4" w14:paraId="5577EDE1" w14:textId="77777777" w:rsidTr="00FF48F7">
        <w:tc>
          <w:tcPr>
            <w:tcW w:w="3115" w:type="dxa"/>
          </w:tcPr>
          <w:p w14:paraId="323ED2EF" w14:textId="131C674C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 в</w:t>
            </w:r>
            <w:r w:rsidR="00AC4933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лабораториях </w:t>
            </w:r>
          </w:p>
          <w:p w14:paraId="37831FB9" w14:textId="77777777" w:rsidR="00D85D87" w:rsidRPr="009E6AB4" w:rsidRDefault="00D85D87" w:rsidP="00D85D87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РАК</w:t>
            </w:r>
          </w:p>
          <w:p w14:paraId="53E4D4BF" w14:textId="77777777" w:rsidR="00D85D87" w:rsidRPr="009E6AB4" w:rsidRDefault="00D85D87" w:rsidP="00D85D87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ОАМ</w:t>
            </w:r>
          </w:p>
          <w:p w14:paraId="19F4A0F3" w14:textId="77777777" w:rsidR="00D85D87" w:rsidRPr="009E6AB4" w:rsidRDefault="00D85D87" w:rsidP="00D85D87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Печеночный тест</w:t>
            </w:r>
          </w:p>
          <w:p w14:paraId="1FBE5ACD" w14:textId="77777777" w:rsidR="00AC4933" w:rsidRPr="009E6AB4" w:rsidRDefault="00D85D87" w:rsidP="00AC4933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Почечный тес</w:t>
            </w:r>
            <w:r w:rsidR="00AC4933" w:rsidRPr="009E6AB4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14:paraId="0A4B8EC2" w14:textId="7DEB42C5" w:rsidR="00D85D87" w:rsidRPr="009E6AB4" w:rsidRDefault="00AC4933" w:rsidP="00AC4933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Гормональные исследования</w:t>
            </w:r>
          </w:p>
        </w:tc>
        <w:tc>
          <w:tcPr>
            <w:tcW w:w="3115" w:type="dxa"/>
          </w:tcPr>
          <w:p w14:paraId="0FB0695E" w14:textId="0898744E" w:rsidR="00D85D87" w:rsidRPr="009E6AB4" w:rsidRDefault="00AC4933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7DC6FA29" w14:textId="1792D0A6" w:rsidR="00D85D87" w:rsidRPr="009E6AB4" w:rsidRDefault="001E02E1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результатах анализов</w:t>
            </w:r>
          </w:p>
        </w:tc>
      </w:tr>
      <w:tr w:rsidR="00D85D87" w:rsidRPr="009E6AB4" w14:paraId="532F0162" w14:textId="77777777" w:rsidTr="00FF48F7">
        <w:tc>
          <w:tcPr>
            <w:tcW w:w="3115" w:type="dxa"/>
          </w:tcPr>
          <w:p w14:paraId="4D955B54" w14:textId="244C234B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Сбор образцов крови для определения содержания микроэлементов, проводимые в аналитической лаборатории Департамента наук об окружающей среде Института Йозефа Стефана, Любляна, Словения.   </w:t>
            </w:r>
          </w:p>
        </w:tc>
        <w:tc>
          <w:tcPr>
            <w:tcW w:w="3115" w:type="dxa"/>
          </w:tcPr>
          <w:p w14:paraId="75DD7EAD" w14:textId="6D1670F4" w:rsidR="00D85D87" w:rsidRPr="009E6AB4" w:rsidRDefault="00AC4933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4D51B8E5" w14:textId="7BD2CCCB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D85D87" w:rsidRPr="009E6AB4" w14:paraId="1B66DB5B" w14:textId="77777777" w:rsidTr="00FF48F7">
        <w:tc>
          <w:tcPr>
            <w:tcW w:w="3115" w:type="dxa"/>
          </w:tcPr>
          <w:p w14:paraId="6680D057" w14:textId="1B0E052B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разрешительных документов с Министерства Экономики и Министерства Здравоохранения для оправки биологических материалов (крови), поездка в г. Бишкек </w:t>
            </w:r>
          </w:p>
        </w:tc>
        <w:tc>
          <w:tcPr>
            <w:tcW w:w="3115" w:type="dxa"/>
          </w:tcPr>
          <w:p w14:paraId="76C57BAF" w14:textId="464E4485" w:rsidR="00D85D87" w:rsidRPr="009E6AB4" w:rsidRDefault="00AC4933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1126DFDD" w14:textId="15C9810A" w:rsidR="00D85D87" w:rsidRPr="009E6AB4" w:rsidRDefault="001E02E1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транспортировку биологических материалов</w:t>
            </w:r>
          </w:p>
        </w:tc>
      </w:tr>
      <w:tr w:rsidR="00D85D87" w:rsidRPr="009E6AB4" w14:paraId="4258B17C" w14:textId="77777777" w:rsidTr="00FF48F7">
        <w:tc>
          <w:tcPr>
            <w:tcW w:w="3115" w:type="dxa"/>
          </w:tcPr>
          <w:p w14:paraId="01A22B8E" w14:textId="2CBF672E" w:rsidR="00D85D87" w:rsidRPr="009E6AB4" w:rsidRDefault="00D85D87" w:rsidP="00D85D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Транспортировка биологических материалов через курьерскую компанию «</w:t>
            </w:r>
            <w:r w:rsidRPr="009E6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FedEx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456DA4A0" w14:textId="0C8F0DFB" w:rsidR="00D85D87" w:rsidRPr="009E6AB4" w:rsidRDefault="00AC4933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1A517741" w14:textId="04F55A95" w:rsidR="00D85D87" w:rsidRPr="009E6AB4" w:rsidRDefault="001E02E1" w:rsidP="00D85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доставке образцов</w:t>
            </w:r>
          </w:p>
        </w:tc>
      </w:tr>
      <w:tr w:rsidR="009824F0" w:rsidRPr="009E6AB4" w14:paraId="5C1AB4C6" w14:textId="77777777" w:rsidTr="000C52E7">
        <w:tc>
          <w:tcPr>
            <w:tcW w:w="9345" w:type="dxa"/>
            <w:gridSpan w:val="3"/>
          </w:tcPr>
          <w:p w14:paraId="700DCA67" w14:textId="548C8698" w:rsidR="009824F0" w:rsidRPr="009E6AB4" w:rsidRDefault="009824F0" w:rsidP="00982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61524383"/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Стажировка в Институт Йозефа Стефана</w:t>
            </w:r>
            <w:bookmarkEnd w:id="1"/>
          </w:p>
        </w:tc>
      </w:tr>
      <w:tr w:rsidR="00732AD0" w:rsidRPr="009E6AB4" w14:paraId="26E4528C" w14:textId="77777777" w:rsidTr="00FF48F7">
        <w:tc>
          <w:tcPr>
            <w:tcW w:w="3115" w:type="dxa"/>
          </w:tcPr>
          <w:p w14:paraId="584F007A" w14:textId="0A893F21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получение визы в Словению, поездка в г. Бишкек в Швейцарское посольство </w:t>
            </w:r>
            <w:r w:rsidR="001E02E1">
              <w:rPr>
                <w:rFonts w:ascii="Times New Roman" w:hAnsi="Times New Roman" w:cs="Times New Roman"/>
                <w:sz w:val="24"/>
                <w:szCs w:val="24"/>
              </w:rPr>
              <w:t>в КР</w:t>
            </w:r>
          </w:p>
        </w:tc>
        <w:tc>
          <w:tcPr>
            <w:tcW w:w="3115" w:type="dxa"/>
          </w:tcPr>
          <w:p w14:paraId="69D23663" w14:textId="67181040" w:rsidR="00732AD0" w:rsidRPr="009E6AB4" w:rsidRDefault="00AC4933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0C52E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115" w:type="dxa"/>
          </w:tcPr>
          <w:p w14:paraId="407D6DA6" w14:textId="78703342" w:rsidR="00732AD0" w:rsidRPr="009E6AB4" w:rsidRDefault="001E02E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визы</w:t>
            </w:r>
          </w:p>
        </w:tc>
      </w:tr>
      <w:tr w:rsidR="00732AD0" w:rsidRPr="009E6AB4" w14:paraId="5404436E" w14:textId="77777777" w:rsidTr="00FF48F7">
        <w:tc>
          <w:tcPr>
            <w:tcW w:w="3115" w:type="dxa"/>
          </w:tcPr>
          <w:p w14:paraId="1D60D4D7" w14:textId="2FAA4C2B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международного договора с Департаментом науки об окружающей среде Института Йозефа Стефана, Любляна, Словения.   </w:t>
            </w:r>
          </w:p>
        </w:tc>
        <w:tc>
          <w:tcPr>
            <w:tcW w:w="3115" w:type="dxa"/>
          </w:tcPr>
          <w:p w14:paraId="26D1F979" w14:textId="52BA023A" w:rsidR="00732AD0" w:rsidRPr="009E6AB4" w:rsidRDefault="000C52E7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3115" w:type="dxa"/>
          </w:tcPr>
          <w:p w14:paraId="605C67BA" w14:textId="3291781D" w:rsidR="00732AD0" w:rsidRPr="009E6AB4" w:rsidRDefault="001E02E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732AD0" w:rsidRPr="009E6AB4" w14:paraId="0190E42D" w14:textId="77777777" w:rsidTr="00FF48F7">
        <w:tc>
          <w:tcPr>
            <w:tcW w:w="3115" w:type="dxa"/>
          </w:tcPr>
          <w:p w14:paraId="3EBC9E25" w14:textId="482E289D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в Институт Йозефа Стефана, Любляна, Словения на основе стипендиальной образовательной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ICTP/IAEA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Sandwich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3115" w:type="dxa"/>
          </w:tcPr>
          <w:p w14:paraId="650BCF8D" w14:textId="4623D2B9" w:rsidR="00732AD0" w:rsidRPr="009E6AB4" w:rsidRDefault="000C52E7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- Октябрь 2025</w:t>
            </w:r>
          </w:p>
        </w:tc>
        <w:tc>
          <w:tcPr>
            <w:tcW w:w="3115" w:type="dxa"/>
          </w:tcPr>
          <w:p w14:paraId="11263376" w14:textId="1CD76951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0C52E7" w:rsidRPr="009E6AB4" w14:paraId="3DE35A2D" w14:textId="77777777" w:rsidTr="00FF48F7">
        <w:tc>
          <w:tcPr>
            <w:tcW w:w="3115" w:type="dxa"/>
          </w:tcPr>
          <w:p w14:paraId="13FFB8FD" w14:textId="31FD07C2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образцов крови для определения микроэлементов методом </w:t>
            </w:r>
            <w:r w:rsidRPr="009E6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ICPMS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14:paraId="546888DE" w14:textId="2D116CDD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Август - Октябрь 2025</w:t>
            </w:r>
          </w:p>
        </w:tc>
        <w:tc>
          <w:tcPr>
            <w:tcW w:w="3115" w:type="dxa"/>
          </w:tcPr>
          <w:p w14:paraId="49578703" w14:textId="5AA125D5" w:rsidR="000C52E7" w:rsidRPr="009E6AB4" w:rsidRDefault="001E02E1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результатах анализов</w:t>
            </w:r>
          </w:p>
        </w:tc>
      </w:tr>
      <w:tr w:rsidR="001E02E1" w:rsidRPr="009E6AB4" w14:paraId="00817BB7" w14:textId="77777777" w:rsidTr="00FF48F7">
        <w:tc>
          <w:tcPr>
            <w:tcW w:w="3115" w:type="dxa"/>
          </w:tcPr>
          <w:p w14:paraId="0E7B6C0A" w14:textId="68E3DC5A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образцов тканей плаценты и пуповины для определения микроэлементов методом NAA.  </w:t>
            </w:r>
          </w:p>
        </w:tc>
        <w:tc>
          <w:tcPr>
            <w:tcW w:w="3115" w:type="dxa"/>
          </w:tcPr>
          <w:p w14:paraId="2FEC643F" w14:textId="201E4B63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Август - Октябрь 2025</w:t>
            </w:r>
          </w:p>
        </w:tc>
        <w:tc>
          <w:tcPr>
            <w:tcW w:w="3115" w:type="dxa"/>
          </w:tcPr>
          <w:p w14:paraId="1ACE8999" w14:textId="1B6A36E7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B9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анализов</w:t>
            </w:r>
          </w:p>
        </w:tc>
      </w:tr>
      <w:tr w:rsidR="001E02E1" w:rsidRPr="009E6AB4" w14:paraId="546C1117" w14:textId="77777777" w:rsidTr="00FF48F7">
        <w:tc>
          <w:tcPr>
            <w:tcW w:w="3115" w:type="dxa"/>
          </w:tcPr>
          <w:p w14:paraId="55436389" w14:textId="57F16BE0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образцов крови для извлечения ДНК и генотипирования генов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ApoE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, ALAD, DIO2, GPX3, CAT_982,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EGa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, PGR</w:t>
            </w:r>
          </w:p>
        </w:tc>
        <w:tc>
          <w:tcPr>
            <w:tcW w:w="3115" w:type="dxa"/>
          </w:tcPr>
          <w:p w14:paraId="154E72D6" w14:textId="16B8D06A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Август - Октябрь 2025</w:t>
            </w:r>
          </w:p>
        </w:tc>
        <w:tc>
          <w:tcPr>
            <w:tcW w:w="3115" w:type="dxa"/>
          </w:tcPr>
          <w:p w14:paraId="7D983D14" w14:textId="3F211E7F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B9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анализов</w:t>
            </w:r>
          </w:p>
        </w:tc>
      </w:tr>
      <w:tr w:rsidR="000C52E7" w:rsidRPr="009E6AB4" w14:paraId="756169F4" w14:textId="77777777" w:rsidTr="00FF48F7">
        <w:tc>
          <w:tcPr>
            <w:tcW w:w="3115" w:type="dxa"/>
          </w:tcPr>
          <w:p w14:paraId="327B5E41" w14:textId="2971D252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статической программе </w:t>
            </w:r>
            <w:r w:rsidRPr="009E6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STATA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3115" w:type="dxa"/>
          </w:tcPr>
          <w:p w14:paraId="41DBC23F" w14:textId="2A2D53EE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Август - Октябрь 2025</w:t>
            </w:r>
          </w:p>
        </w:tc>
        <w:tc>
          <w:tcPr>
            <w:tcW w:w="3115" w:type="dxa"/>
          </w:tcPr>
          <w:p w14:paraId="26B7D48A" w14:textId="14A4B5E6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0C52E7" w:rsidRPr="009E6AB4" w14:paraId="0949FFFE" w14:textId="77777777" w:rsidTr="00FF48F7">
        <w:tc>
          <w:tcPr>
            <w:tcW w:w="3115" w:type="dxa"/>
          </w:tcPr>
          <w:p w14:paraId="5E024D41" w14:textId="751DC52A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картографированию ртутного рудника и соотношение расположения резидентов посредством карт </w:t>
            </w:r>
          </w:p>
        </w:tc>
        <w:tc>
          <w:tcPr>
            <w:tcW w:w="3115" w:type="dxa"/>
          </w:tcPr>
          <w:p w14:paraId="195A9B65" w14:textId="2C95A408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Август - Октябрь 2025</w:t>
            </w:r>
          </w:p>
        </w:tc>
        <w:tc>
          <w:tcPr>
            <w:tcW w:w="3115" w:type="dxa"/>
          </w:tcPr>
          <w:p w14:paraId="440830EE" w14:textId="0DE2F939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CA24BC" w:rsidRPr="009E6AB4" w14:paraId="71416562" w14:textId="77777777" w:rsidTr="000C52E7">
        <w:tc>
          <w:tcPr>
            <w:tcW w:w="9345" w:type="dxa"/>
            <w:gridSpan w:val="3"/>
          </w:tcPr>
          <w:p w14:paraId="4FCBCC70" w14:textId="77777777" w:rsidR="007C26A2" w:rsidRPr="009E6AB4" w:rsidRDefault="007C26A2" w:rsidP="00CA24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E91E70" w14:textId="53BE8A48" w:rsidR="00CA24BC" w:rsidRPr="009E6AB4" w:rsidRDefault="00CA24BC" w:rsidP="00CA24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полученных результатов</w:t>
            </w:r>
          </w:p>
        </w:tc>
      </w:tr>
      <w:tr w:rsidR="00732AD0" w:rsidRPr="009E6AB4" w14:paraId="0D27B6CB" w14:textId="77777777" w:rsidTr="00FF48F7">
        <w:tc>
          <w:tcPr>
            <w:tcW w:w="3115" w:type="dxa"/>
          </w:tcPr>
          <w:p w14:paraId="6F18536B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Определение статистически значимого различия между группами</w:t>
            </w:r>
          </w:p>
          <w:p w14:paraId="1A34934B" w14:textId="35C2EC58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концентрацией 23 незаменимых и токсичных микроэлементов в крови</w:t>
            </w:r>
          </w:p>
          <w:p w14:paraId="3CD842A2" w14:textId="0138FF27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развернутого анализа крови</w:t>
            </w:r>
          </w:p>
          <w:p w14:paraId="7991CFCE" w14:textId="26E2E397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общего анализа мочи</w:t>
            </w:r>
          </w:p>
          <w:p w14:paraId="320ECC94" w14:textId="6941E1BC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печеночного теста</w:t>
            </w:r>
          </w:p>
          <w:p w14:paraId="3F59B53C" w14:textId="1F7DC6E2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почечного теста</w:t>
            </w:r>
          </w:p>
          <w:p w14:paraId="5467ABE3" w14:textId="3743A0EC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половыми гормонами</w:t>
            </w:r>
          </w:p>
          <w:p w14:paraId="41A69244" w14:textId="388148E3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 xml:space="preserve"> гормоном щитовидной железы</w:t>
            </w:r>
          </w:p>
          <w:p w14:paraId="609A483C" w14:textId="78CDC3B8" w:rsidR="00732AD0" w:rsidRPr="009E6AB4" w:rsidRDefault="00732AD0" w:rsidP="00732AD0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164" w:hanging="142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 xml:space="preserve">генетического полиморфизма генов </w:t>
            </w:r>
            <w:proofErr w:type="spellStart"/>
            <w:r w:rsidRPr="009E6AB4">
              <w:rPr>
                <w:rFonts w:ascii="Times New Roman" w:hAnsi="Times New Roman"/>
                <w:sz w:val="24"/>
                <w:szCs w:val="24"/>
              </w:rPr>
              <w:t>ApoE</w:t>
            </w:r>
            <w:proofErr w:type="spellEnd"/>
            <w:r w:rsidRPr="009E6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ALAD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DIO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GPX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CAT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_982,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EGa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PGR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19D1FCF1" w14:textId="5214F15E" w:rsidR="00732AD0" w:rsidRPr="009E6AB4" w:rsidRDefault="000C52E7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Ноябрь – Декабрь 2025</w:t>
            </w:r>
          </w:p>
        </w:tc>
        <w:tc>
          <w:tcPr>
            <w:tcW w:w="3115" w:type="dxa"/>
          </w:tcPr>
          <w:p w14:paraId="27E1668B" w14:textId="618E87FB" w:rsidR="00732AD0" w:rsidRPr="009E6AB4" w:rsidRDefault="001E02E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2AD0" w:rsidRPr="009E6AB4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статистических данных</w:t>
            </w:r>
          </w:p>
        </w:tc>
      </w:tr>
      <w:tr w:rsidR="001E02E1" w:rsidRPr="009E6AB4" w14:paraId="6FA4162A" w14:textId="77777777" w:rsidTr="00FF48F7">
        <w:tc>
          <w:tcPr>
            <w:tcW w:w="3115" w:type="dxa"/>
          </w:tcPr>
          <w:p w14:paraId="4645723F" w14:textId="77777777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корреляции между микроэлементами </w:t>
            </w:r>
          </w:p>
          <w:p w14:paraId="713CA2AA" w14:textId="5CBE9613" w:rsidR="001E02E1" w:rsidRPr="009E6AB4" w:rsidRDefault="001E02E1" w:rsidP="001E02E1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развернутого анализа крови</w:t>
            </w:r>
          </w:p>
          <w:p w14:paraId="3E395469" w14:textId="7F3A104A" w:rsidR="001E02E1" w:rsidRPr="009E6AB4" w:rsidRDefault="001E02E1" w:rsidP="001E02E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общего анализа мочи</w:t>
            </w:r>
          </w:p>
          <w:p w14:paraId="38681557" w14:textId="718FD1F4" w:rsidR="001E02E1" w:rsidRPr="009E6AB4" w:rsidRDefault="001E02E1" w:rsidP="001E02E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печеночного теста</w:t>
            </w:r>
          </w:p>
          <w:p w14:paraId="0C07723E" w14:textId="35766D36" w:rsidR="001E02E1" w:rsidRPr="009E6AB4" w:rsidRDefault="001E02E1" w:rsidP="001E02E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параметрами почечного теста</w:t>
            </w:r>
          </w:p>
          <w:p w14:paraId="14B65A84" w14:textId="1B4875EE" w:rsidR="001E02E1" w:rsidRPr="009E6AB4" w:rsidRDefault="001E02E1" w:rsidP="001E02E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половыми гормонами</w:t>
            </w:r>
          </w:p>
          <w:p w14:paraId="32BB30F4" w14:textId="5EEF4DB2" w:rsidR="001E02E1" w:rsidRPr="009E6AB4" w:rsidRDefault="001E02E1" w:rsidP="001E02E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гормоном щитовидной железы</w:t>
            </w:r>
          </w:p>
          <w:p w14:paraId="5B253925" w14:textId="7F3BE81C" w:rsidR="001E02E1" w:rsidRPr="009E6AB4" w:rsidRDefault="001E02E1" w:rsidP="001E02E1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164" w:hanging="164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 xml:space="preserve">генетического полиморфизма генов </w:t>
            </w:r>
            <w:proofErr w:type="spellStart"/>
            <w:r w:rsidRPr="009E6AB4">
              <w:rPr>
                <w:rFonts w:ascii="Times New Roman" w:hAnsi="Times New Roman"/>
                <w:sz w:val="24"/>
                <w:szCs w:val="24"/>
              </w:rPr>
              <w:t>ApoE</w:t>
            </w:r>
            <w:proofErr w:type="spellEnd"/>
            <w:r w:rsidRPr="009E6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ALAD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DIO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GPX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CAT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_982,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EGa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E6AB4">
              <w:rPr>
                <w:rFonts w:ascii="Times New Roman" w:hAnsi="Times New Roman"/>
                <w:sz w:val="24"/>
                <w:szCs w:val="24"/>
                <w:lang w:val="en-US"/>
              </w:rPr>
              <w:t>PGR</w:t>
            </w:r>
          </w:p>
        </w:tc>
        <w:tc>
          <w:tcPr>
            <w:tcW w:w="3115" w:type="dxa"/>
          </w:tcPr>
          <w:p w14:paraId="3E0E310F" w14:textId="33D8D197" w:rsidR="001E02E1" w:rsidRPr="009E6AB4" w:rsidRDefault="001E02E1" w:rsidP="001E0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Ноябрь – Декабрь 2025</w:t>
            </w:r>
          </w:p>
        </w:tc>
        <w:tc>
          <w:tcPr>
            <w:tcW w:w="3115" w:type="dxa"/>
          </w:tcPr>
          <w:p w14:paraId="417CE683" w14:textId="18AA6BE5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19">
              <w:rPr>
                <w:rFonts w:ascii="Times New Roman" w:hAnsi="Times New Roman" w:cs="Times New Roman"/>
                <w:sz w:val="24"/>
                <w:szCs w:val="24"/>
              </w:rPr>
              <w:t>Отчет о статистических данных</w:t>
            </w:r>
          </w:p>
        </w:tc>
      </w:tr>
      <w:tr w:rsidR="001E02E1" w:rsidRPr="009E6AB4" w14:paraId="4EF89CDD" w14:textId="77777777" w:rsidTr="00FF48F7">
        <w:tc>
          <w:tcPr>
            <w:tcW w:w="3115" w:type="dxa"/>
          </w:tcPr>
          <w:p w14:paraId="5936DAF1" w14:textId="61F10028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полученных результатов с референтными значениями по ВОЗ, данными клинических протоколов, другими статьями исследованные в других странах   </w:t>
            </w:r>
          </w:p>
        </w:tc>
        <w:tc>
          <w:tcPr>
            <w:tcW w:w="3115" w:type="dxa"/>
          </w:tcPr>
          <w:p w14:paraId="287A3408" w14:textId="700F1C16" w:rsidR="001E02E1" w:rsidRPr="009E6AB4" w:rsidRDefault="001E02E1" w:rsidP="001E0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Ноябрь – Декабрь 2025</w:t>
            </w:r>
          </w:p>
        </w:tc>
        <w:tc>
          <w:tcPr>
            <w:tcW w:w="3115" w:type="dxa"/>
          </w:tcPr>
          <w:p w14:paraId="732AE0A2" w14:textId="7D9C5AE1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19">
              <w:rPr>
                <w:rFonts w:ascii="Times New Roman" w:hAnsi="Times New Roman" w:cs="Times New Roman"/>
                <w:sz w:val="24"/>
                <w:szCs w:val="24"/>
              </w:rPr>
              <w:t>Отчет о статистических данных</w:t>
            </w:r>
          </w:p>
        </w:tc>
      </w:tr>
      <w:tr w:rsidR="001E02E1" w:rsidRPr="009E6AB4" w14:paraId="6C2D8F1D" w14:textId="77777777" w:rsidTr="00FF48F7">
        <w:tc>
          <w:tcPr>
            <w:tcW w:w="3115" w:type="dxa"/>
          </w:tcPr>
          <w:p w14:paraId="35CEA842" w14:textId="089B9F02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Картографирование каждого резидента по отношению ртутного рудника в г.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Айдаркен</w:t>
            </w:r>
            <w:proofErr w:type="spellEnd"/>
          </w:p>
        </w:tc>
        <w:tc>
          <w:tcPr>
            <w:tcW w:w="3115" w:type="dxa"/>
          </w:tcPr>
          <w:p w14:paraId="5419AFC9" w14:textId="604FE4AD" w:rsidR="001E02E1" w:rsidRPr="009E6AB4" w:rsidRDefault="001E02E1" w:rsidP="001E0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Ноябрь – Декабрь 2025</w:t>
            </w:r>
          </w:p>
        </w:tc>
        <w:tc>
          <w:tcPr>
            <w:tcW w:w="3115" w:type="dxa"/>
          </w:tcPr>
          <w:p w14:paraId="78799A9E" w14:textId="3750D286" w:rsidR="001E02E1" w:rsidRPr="009E6AB4" w:rsidRDefault="001E02E1" w:rsidP="001E0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19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картографировании 200 пациентов по отношению ртутного рудника</w:t>
            </w:r>
          </w:p>
        </w:tc>
      </w:tr>
      <w:tr w:rsidR="00224837" w:rsidRPr="009E6AB4" w14:paraId="56DE6569" w14:textId="77777777" w:rsidTr="000C52E7">
        <w:tc>
          <w:tcPr>
            <w:tcW w:w="9345" w:type="dxa"/>
            <w:gridSpan w:val="3"/>
          </w:tcPr>
          <w:p w14:paraId="4954D78F" w14:textId="21C8692B" w:rsidR="00224837" w:rsidRPr="009E6AB4" w:rsidRDefault="00732AD0" w:rsidP="007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статей</w:t>
            </w:r>
          </w:p>
        </w:tc>
      </w:tr>
      <w:tr w:rsidR="00CA24BC" w:rsidRPr="009E6AB4" w14:paraId="371F9A54" w14:textId="77777777" w:rsidTr="00FF48F7">
        <w:tc>
          <w:tcPr>
            <w:tcW w:w="3115" w:type="dxa"/>
          </w:tcPr>
          <w:p w14:paraId="48DB1B62" w14:textId="330FE125" w:rsidR="00CA24BC" w:rsidRPr="009E6AB4" w:rsidRDefault="00732AD0" w:rsidP="00FF4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Внутренняя рецензия</w:t>
            </w:r>
          </w:p>
        </w:tc>
        <w:tc>
          <w:tcPr>
            <w:tcW w:w="3115" w:type="dxa"/>
          </w:tcPr>
          <w:p w14:paraId="18B651C6" w14:textId="66C8F6FC" w:rsidR="00CA24BC" w:rsidRPr="009E6AB4" w:rsidRDefault="000C52E7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Январь - Сентябрь 2026</w:t>
            </w:r>
          </w:p>
        </w:tc>
        <w:tc>
          <w:tcPr>
            <w:tcW w:w="3115" w:type="dxa"/>
          </w:tcPr>
          <w:p w14:paraId="256BE43C" w14:textId="6AF17948" w:rsidR="00CA24BC" w:rsidRPr="009E6AB4" w:rsidRDefault="00732AD0" w:rsidP="00382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Написание отчета</w:t>
            </w:r>
          </w:p>
        </w:tc>
      </w:tr>
      <w:tr w:rsidR="000C52E7" w:rsidRPr="009E6AB4" w14:paraId="6B9E0815" w14:textId="77777777" w:rsidTr="00FF48F7">
        <w:tc>
          <w:tcPr>
            <w:tcW w:w="3115" w:type="dxa"/>
          </w:tcPr>
          <w:p w14:paraId="3C3D52ED" w14:textId="589A9CDC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</w:p>
        </w:tc>
        <w:tc>
          <w:tcPr>
            <w:tcW w:w="3115" w:type="dxa"/>
          </w:tcPr>
          <w:p w14:paraId="17A314E8" w14:textId="498AA42C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Январь - Сентябрь 2026</w:t>
            </w:r>
          </w:p>
        </w:tc>
        <w:tc>
          <w:tcPr>
            <w:tcW w:w="3115" w:type="dxa"/>
          </w:tcPr>
          <w:p w14:paraId="6665D4B5" w14:textId="77777777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E7" w:rsidRPr="009E6AB4" w14:paraId="19FB36A9" w14:textId="77777777" w:rsidTr="00FF48F7">
        <w:tc>
          <w:tcPr>
            <w:tcW w:w="3115" w:type="dxa"/>
          </w:tcPr>
          <w:p w14:paraId="56D62FA8" w14:textId="50ADCCAA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15" w:type="dxa"/>
          </w:tcPr>
          <w:p w14:paraId="71EF2F5F" w14:textId="402E4144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Январь - Сентябрь 2026</w:t>
            </w:r>
          </w:p>
        </w:tc>
        <w:tc>
          <w:tcPr>
            <w:tcW w:w="3115" w:type="dxa"/>
          </w:tcPr>
          <w:p w14:paraId="7FF94C90" w14:textId="6AE2BA27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</w:p>
        </w:tc>
      </w:tr>
      <w:tr w:rsidR="000C52E7" w:rsidRPr="009E6AB4" w14:paraId="3873FADF" w14:textId="77777777" w:rsidTr="00FF48F7">
        <w:tc>
          <w:tcPr>
            <w:tcW w:w="3115" w:type="dxa"/>
          </w:tcPr>
          <w:p w14:paraId="742A759A" w14:textId="77777777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BEE815F" w14:textId="77777777" w:rsidR="000C52E7" w:rsidRPr="009E6AB4" w:rsidRDefault="000C52E7" w:rsidP="000C5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E5DDA0" w14:textId="25240617" w:rsidR="000C52E7" w:rsidRPr="009E6AB4" w:rsidRDefault="000C52E7" w:rsidP="000C5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</w:tbl>
    <w:p w14:paraId="07A35862" w14:textId="77777777" w:rsidR="000C52E7" w:rsidRPr="009E6AB4" w:rsidRDefault="000C52E7" w:rsidP="000C52E7">
      <w:pPr>
        <w:pStyle w:val="a6"/>
        <w:rPr>
          <w:rFonts w:ascii="Times New Roman" w:hAnsi="Times New Roman"/>
          <w:sz w:val="24"/>
          <w:szCs w:val="24"/>
        </w:rPr>
      </w:pPr>
    </w:p>
    <w:p w14:paraId="0619E866" w14:textId="642557BA" w:rsidR="00382D0B" w:rsidRPr="001E02E1" w:rsidRDefault="00382D0B" w:rsidP="00732AD0">
      <w:pPr>
        <w:pStyle w:val="a6"/>
        <w:numPr>
          <w:ilvl w:val="0"/>
          <w:numId w:val="10"/>
        </w:numPr>
        <w:rPr>
          <w:rFonts w:ascii="Times New Roman" w:hAnsi="Times New Roman"/>
          <w:b/>
          <w:bCs/>
          <w:sz w:val="24"/>
          <w:szCs w:val="24"/>
        </w:rPr>
      </w:pPr>
      <w:r w:rsidRPr="001E02E1">
        <w:rPr>
          <w:rFonts w:ascii="Times New Roman" w:hAnsi="Times New Roman"/>
          <w:b/>
          <w:bCs/>
          <w:sz w:val="24"/>
          <w:szCs w:val="24"/>
        </w:rPr>
        <w:t>БЮДЖЕТ</w:t>
      </w:r>
    </w:p>
    <w:p w14:paraId="2DE8D7B0" w14:textId="32A93333" w:rsidR="007C26A2" w:rsidRPr="009E6AB4" w:rsidRDefault="007C26A2" w:rsidP="007C26A2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320"/>
        <w:gridCol w:w="5903"/>
      </w:tblGrid>
      <w:tr w:rsidR="00732AD0" w:rsidRPr="009E6AB4" w14:paraId="58A5020C" w14:textId="77777777" w:rsidTr="00885790">
        <w:tc>
          <w:tcPr>
            <w:tcW w:w="426" w:type="dxa"/>
          </w:tcPr>
          <w:p w14:paraId="292C8F34" w14:textId="35687E91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2D7E7723" w14:textId="76674BBF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Название расходов</w:t>
            </w:r>
          </w:p>
        </w:tc>
        <w:tc>
          <w:tcPr>
            <w:tcW w:w="1320" w:type="dxa"/>
          </w:tcPr>
          <w:p w14:paraId="67AD4ADC" w14:textId="3BC7B566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FF1E56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общих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 w:rsidR="00FF1E56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(сом)</w:t>
            </w:r>
          </w:p>
        </w:tc>
        <w:tc>
          <w:tcPr>
            <w:tcW w:w="5903" w:type="dxa"/>
          </w:tcPr>
          <w:p w14:paraId="7E1DCF42" w14:textId="3F659B55" w:rsidR="00732AD0" w:rsidRPr="009E6AB4" w:rsidRDefault="000C52E7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</w:tr>
      <w:tr w:rsidR="00732AD0" w:rsidRPr="009E6AB4" w14:paraId="60775657" w14:textId="77777777" w:rsidTr="00885790">
        <w:tc>
          <w:tcPr>
            <w:tcW w:w="426" w:type="dxa"/>
          </w:tcPr>
          <w:p w14:paraId="4D4C75ED" w14:textId="4D05D512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954F0B3" w14:textId="2DAA0C48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320" w:type="dxa"/>
          </w:tcPr>
          <w:p w14:paraId="1AA2B036" w14:textId="4A4A30BE" w:rsidR="00732AD0" w:rsidRPr="009E6AB4" w:rsidRDefault="0059499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  <w:r w:rsidR="004C1627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5903" w:type="dxa"/>
          </w:tcPr>
          <w:p w14:paraId="2B791F8B" w14:textId="77777777" w:rsidR="00997D06" w:rsidRPr="009E6AB4" w:rsidRDefault="00997D0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5268D41A" w14:textId="66630B1F" w:rsidR="00997D06" w:rsidRPr="009E6AB4" w:rsidRDefault="00997D06" w:rsidP="00997D06">
            <w:pPr>
              <w:pStyle w:val="a6"/>
              <w:numPr>
                <w:ilvl w:val="3"/>
                <w:numId w:val="18"/>
              </w:numPr>
              <w:spacing w:after="0" w:line="240" w:lineRule="auto"/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Турсунова В.Д. –</w:t>
            </w:r>
            <w:r w:rsidR="004C1627" w:rsidRPr="009E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>научный сотрудник 0,5 ставка -</w:t>
            </w:r>
            <w:r w:rsidR="00594999" w:rsidRPr="009E6AB4">
              <w:rPr>
                <w:rFonts w:ascii="Times New Roman" w:hAnsi="Times New Roman"/>
                <w:sz w:val="24"/>
                <w:szCs w:val="24"/>
              </w:rPr>
              <w:t>1</w:t>
            </w:r>
            <w:r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594999"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4C1627"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="004C1627"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4C1627"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ом</w:t>
            </w:r>
          </w:p>
          <w:p w14:paraId="7F99B303" w14:textId="70411010" w:rsidR="00997D06" w:rsidRPr="009E6AB4" w:rsidRDefault="00594999" w:rsidP="00997D06">
            <w:pPr>
              <w:pStyle w:val="a6"/>
              <w:spacing w:after="0" w:line="240" w:lineRule="auto"/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997D06" w:rsidRPr="009E6AB4">
              <w:rPr>
                <w:rFonts w:ascii="Times New Roman" w:hAnsi="Times New Roman"/>
                <w:sz w:val="24"/>
                <w:szCs w:val="24"/>
              </w:rPr>
              <w:t xml:space="preserve">000 сом х </w:t>
            </w:r>
            <w:r w:rsidR="004C1627" w:rsidRPr="009E6AB4">
              <w:rPr>
                <w:rFonts w:ascii="Times New Roman" w:hAnsi="Times New Roman"/>
                <w:sz w:val="24"/>
                <w:szCs w:val="24"/>
              </w:rPr>
              <w:t>18</w:t>
            </w:r>
            <w:r w:rsidR="00997D06" w:rsidRPr="009E6AB4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  <w:r w:rsidR="004C1627" w:rsidRPr="009E6AB4">
              <w:rPr>
                <w:rFonts w:ascii="Times New Roman" w:hAnsi="Times New Roman"/>
                <w:sz w:val="24"/>
                <w:szCs w:val="24"/>
              </w:rPr>
              <w:t xml:space="preserve"> (в течении 2 года)</w:t>
            </w:r>
          </w:p>
          <w:p w14:paraId="72EDA015" w14:textId="77777777" w:rsidR="004C1627" w:rsidRPr="009E6AB4" w:rsidRDefault="00997D06" w:rsidP="004C1627">
            <w:pPr>
              <w:pStyle w:val="a6"/>
              <w:numPr>
                <w:ilvl w:val="3"/>
                <w:numId w:val="18"/>
              </w:numPr>
              <w:spacing w:after="0" w:line="240" w:lineRule="auto"/>
              <w:ind w:left="415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AB4">
              <w:rPr>
                <w:rFonts w:ascii="Times New Roman" w:hAnsi="Times New Roman"/>
                <w:sz w:val="24"/>
                <w:szCs w:val="24"/>
              </w:rPr>
              <w:t>Сакибаева</w:t>
            </w:r>
            <w:proofErr w:type="spellEnd"/>
            <w:r w:rsidRPr="009E6AB4">
              <w:rPr>
                <w:rFonts w:ascii="Times New Roman" w:hAnsi="Times New Roman"/>
                <w:sz w:val="24"/>
                <w:szCs w:val="24"/>
              </w:rPr>
              <w:t xml:space="preserve"> А. К. </w:t>
            </w:r>
            <w:r w:rsidR="004C1627" w:rsidRPr="009E6A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9E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627" w:rsidRPr="009E6AB4">
              <w:rPr>
                <w:rFonts w:ascii="Times New Roman" w:hAnsi="Times New Roman"/>
                <w:sz w:val="24"/>
                <w:szCs w:val="24"/>
              </w:rPr>
              <w:t xml:space="preserve">лаборант 0,25 ставка – </w:t>
            </w:r>
          </w:p>
          <w:p w14:paraId="6313084C" w14:textId="055397A7" w:rsidR="00997D06" w:rsidRPr="009E6AB4" w:rsidRDefault="004C1627" w:rsidP="004C1627">
            <w:pPr>
              <w:pStyle w:val="a6"/>
              <w:spacing w:after="0" w:line="240" w:lineRule="auto"/>
              <w:ind w:left="41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>36 000 сом</w:t>
            </w:r>
          </w:p>
          <w:p w14:paraId="6E4ECF65" w14:textId="529D5244" w:rsidR="00732AD0" w:rsidRPr="001E02E1" w:rsidRDefault="004C1627" w:rsidP="001E02E1">
            <w:pPr>
              <w:pStyle w:val="a6"/>
              <w:spacing w:after="0" w:line="240" w:lineRule="auto"/>
              <w:ind w:left="415"/>
              <w:rPr>
                <w:rFonts w:ascii="Times New Roman" w:hAnsi="Times New Roman"/>
                <w:sz w:val="24"/>
                <w:szCs w:val="24"/>
              </w:rPr>
            </w:pPr>
            <w:r w:rsidRPr="009E6AB4">
              <w:rPr>
                <w:rFonts w:ascii="Times New Roman" w:hAnsi="Times New Roman"/>
                <w:sz w:val="24"/>
                <w:szCs w:val="24"/>
              </w:rPr>
              <w:t>2000 сом х 18 месяцев</w:t>
            </w:r>
            <w:r w:rsidR="00997D06" w:rsidRPr="001E0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2AD0" w:rsidRPr="009E6AB4" w14:paraId="0E970EF8" w14:textId="77777777" w:rsidTr="00885790">
        <w:tc>
          <w:tcPr>
            <w:tcW w:w="426" w:type="dxa"/>
          </w:tcPr>
          <w:p w14:paraId="5D384329" w14:textId="4A417A83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</w:tcPr>
          <w:p w14:paraId="527569E3" w14:textId="16B17578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Социальный фонд</w:t>
            </w:r>
          </w:p>
        </w:tc>
        <w:tc>
          <w:tcPr>
            <w:tcW w:w="1320" w:type="dxa"/>
          </w:tcPr>
          <w:p w14:paraId="7D6C1C2D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</w:tcPr>
          <w:p w14:paraId="3781EE13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D0" w:rsidRPr="009E6AB4" w14:paraId="06F24D17" w14:textId="77777777" w:rsidTr="00885790">
        <w:tc>
          <w:tcPr>
            <w:tcW w:w="426" w:type="dxa"/>
          </w:tcPr>
          <w:p w14:paraId="5425FF2F" w14:textId="38D20269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14:paraId="50BB85AA" w14:textId="48D71EBE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320" w:type="dxa"/>
          </w:tcPr>
          <w:p w14:paraId="4503B18F" w14:textId="167662EC" w:rsidR="00732AD0" w:rsidRPr="009E6AB4" w:rsidRDefault="00997D0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5 000 </w:t>
            </w:r>
          </w:p>
        </w:tc>
        <w:tc>
          <w:tcPr>
            <w:tcW w:w="5903" w:type="dxa"/>
          </w:tcPr>
          <w:p w14:paraId="39BF9CE2" w14:textId="587BEB3B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расходы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5000 сом 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      500х10</w:t>
            </w:r>
          </w:p>
        </w:tc>
      </w:tr>
      <w:tr w:rsidR="00732AD0" w:rsidRPr="009E6AB4" w14:paraId="2A1FC0A8" w14:textId="77777777" w:rsidTr="00885790">
        <w:tc>
          <w:tcPr>
            <w:tcW w:w="426" w:type="dxa"/>
          </w:tcPr>
          <w:p w14:paraId="18842DAB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D8C972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4B4E977" w14:textId="63DAA084" w:rsidR="00732AD0" w:rsidRPr="009E6AB4" w:rsidRDefault="00997D0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31 000</w:t>
            </w:r>
          </w:p>
        </w:tc>
        <w:tc>
          <w:tcPr>
            <w:tcW w:w="5903" w:type="dxa"/>
          </w:tcPr>
          <w:p w14:paraId="507B6EC1" w14:textId="77777777" w:rsidR="00732AD0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Авиаперелеты:</w:t>
            </w:r>
          </w:p>
          <w:p w14:paraId="75D31DEA" w14:textId="56649997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Ош-Бишкек-Ош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 сом</w:t>
            </w:r>
          </w:p>
          <w:p w14:paraId="73DE2C8C" w14:textId="2FB55D59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1E02E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х3</w:t>
            </w:r>
            <w:r w:rsidR="001E02E1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</w:p>
          <w:p w14:paraId="7CCFE90E" w14:textId="59DDF91A" w:rsidR="00797F01" w:rsidRPr="009E6AB4" w:rsidRDefault="00797F0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02053" w14:textId="33AA5075" w:rsidR="00FF1E56" w:rsidRPr="009E6AB4" w:rsidRDefault="00FF1E5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Бишкек-Словения-Бишкек бесплатно на основе</w:t>
            </w:r>
            <w:r w:rsidR="00797F01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программы </w:t>
            </w:r>
            <w:r w:rsidR="00797F01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STEP</w:t>
            </w:r>
            <w:r w:rsidR="00797F01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97F01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ICTP</w:t>
            </w:r>
            <w:r w:rsidR="00797F01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97F01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IAEA</w:t>
            </w:r>
          </w:p>
          <w:p w14:paraId="5681A7F4" w14:textId="77777777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BA5D" w14:textId="77777777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расходы:</w:t>
            </w:r>
          </w:p>
          <w:p w14:paraId="6B41CF87" w14:textId="5BBDE739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Ош-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Айдаркен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-Ош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6000 </w:t>
            </w:r>
            <w:proofErr w:type="gramStart"/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 600</w:t>
            </w:r>
            <w:proofErr w:type="gram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</w:p>
          <w:p w14:paraId="7B6D45E8" w14:textId="29FADCF1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Ош-Кара-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-Ош  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1000 </w:t>
            </w:r>
            <w:proofErr w:type="gramStart"/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proofErr w:type="gram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х100</w:t>
            </w:r>
          </w:p>
        </w:tc>
      </w:tr>
      <w:tr w:rsidR="00732AD0" w:rsidRPr="009E6AB4" w14:paraId="3B77D82E" w14:textId="77777777" w:rsidTr="00885790">
        <w:tc>
          <w:tcPr>
            <w:tcW w:w="426" w:type="dxa"/>
          </w:tcPr>
          <w:p w14:paraId="1F2EABC0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7F9980" w14:textId="77777777" w:rsidR="00732AD0" w:rsidRPr="009E6AB4" w:rsidRDefault="00732AD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630988C" w14:textId="0A330F32" w:rsidR="00732AD0" w:rsidRPr="009E6AB4" w:rsidRDefault="00997D0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107 768 </w:t>
            </w:r>
          </w:p>
        </w:tc>
        <w:tc>
          <w:tcPr>
            <w:tcW w:w="5903" w:type="dxa"/>
          </w:tcPr>
          <w:p w14:paraId="539B5987" w14:textId="49FE0752" w:rsidR="00732AD0" w:rsidRPr="009E6AB4" w:rsidRDefault="008004EF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  <w:r w:rsidR="00FF1E56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E56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 сом</w:t>
            </w:r>
          </w:p>
          <w:p w14:paraId="318EF97B" w14:textId="77777777" w:rsidR="00FF1E56" w:rsidRPr="009E6AB4" w:rsidRDefault="00FF1E56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2000х10</w:t>
            </w:r>
          </w:p>
          <w:p w14:paraId="0286C7D3" w14:textId="77777777" w:rsidR="008004EF" w:rsidRPr="009E6AB4" w:rsidRDefault="008004EF" w:rsidP="005D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5559" w14:textId="69F451E1" w:rsidR="005D21D9" w:rsidRPr="009E6AB4" w:rsidRDefault="00797F01" w:rsidP="005D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в Словении </w:t>
            </w:r>
            <w:r w:rsidR="008004EF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87 768 сом</w:t>
            </w:r>
          </w:p>
          <w:p w14:paraId="0B4DC5B5" w14:textId="10D374EA" w:rsidR="008004EF" w:rsidRPr="009E6AB4" w:rsidRDefault="008004EF" w:rsidP="005D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29 256 сом х 3 месяца = 87 768 сом</w:t>
            </w:r>
          </w:p>
          <w:p w14:paraId="3158EC8E" w14:textId="071CADAE" w:rsidR="00797F01" w:rsidRPr="009E6AB4" w:rsidRDefault="00797F01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2AD0" w:rsidRPr="009E6AB4" w14:paraId="41561D5B" w14:textId="77777777" w:rsidTr="00885790">
        <w:tc>
          <w:tcPr>
            <w:tcW w:w="426" w:type="dxa"/>
          </w:tcPr>
          <w:p w14:paraId="7FAD3952" w14:textId="1C0A9124" w:rsidR="00732AD0" w:rsidRPr="009E6AB4" w:rsidRDefault="0088579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337CEC1C" w14:textId="78010448" w:rsidR="00732AD0" w:rsidRPr="009E6AB4" w:rsidRDefault="00797F0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Консультация и обучение у научных специалистов</w:t>
            </w:r>
          </w:p>
        </w:tc>
        <w:tc>
          <w:tcPr>
            <w:tcW w:w="1320" w:type="dxa"/>
          </w:tcPr>
          <w:p w14:paraId="5A7AC89C" w14:textId="61656D5C" w:rsidR="00732AD0" w:rsidRPr="009E6AB4" w:rsidRDefault="00997D0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179 020</w:t>
            </w:r>
          </w:p>
        </w:tc>
        <w:tc>
          <w:tcPr>
            <w:tcW w:w="5903" w:type="dxa"/>
          </w:tcPr>
          <w:p w14:paraId="7C9A9415" w14:textId="77777777" w:rsidR="00732AD0" w:rsidRPr="009E6AB4" w:rsidRDefault="00797F0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договора между Институтом Йозефа Стефана, Любляна, Словения </w:t>
            </w:r>
          </w:p>
          <w:p w14:paraId="3F762F70" w14:textId="5AF294F0" w:rsidR="00797F01" w:rsidRPr="009E6AB4" w:rsidRDefault="00797F0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 руководителем Департамента науки об окружающей среде, профессором Милена Хорват</w:t>
            </w:r>
          </w:p>
          <w:p w14:paraId="2748A07F" w14:textId="2841E26F" w:rsidR="00797F01" w:rsidRPr="009E6AB4" w:rsidRDefault="00797F01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C9F0" w14:textId="30261B8C" w:rsidR="004A0EF9" w:rsidRPr="009E6AB4" w:rsidRDefault="004A0EF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Самый много цитируемый исследователь </w:t>
            </w:r>
            <w:r w:rsidR="004C162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на базе данных </w:t>
            </w:r>
            <w:proofErr w:type="spellStart"/>
            <w:r w:rsidR="004C1627" w:rsidRPr="009E6AB4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="004C1627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Институте Йозефа Стефана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</w:t>
            </w:r>
          </w:p>
          <w:p w14:paraId="02987BF1" w14:textId="4918C11F" w:rsidR="00797F01" w:rsidRPr="009E6AB4" w:rsidRDefault="004A0EF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Ingrid </w:t>
            </w:r>
            <w:proofErr w:type="spellStart"/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Falnoga</w:t>
            </w:r>
            <w:proofErr w:type="spellEnd"/>
          </w:p>
          <w:p w14:paraId="55B5A04C" w14:textId="725C6C56" w:rsidR="004A0EF9" w:rsidRPr="009E6AB4" w:rsidRDefault="00AA35E0" w:rsidP="00732A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A0EF9" w:rsidRPr="009E6AB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https://www.scopus.com/authid/detail.uri?authorId=6601956193</w:t>
              </w:r>
            </w:hyperlink>
            <w:r w:rsidR="004A0EF9" w:rsidRPr="009E6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4EFA878" w14:textId="77777777" w:rsidR="004A0EF9" w:rsidRPr="009E6AB4" w:rsidRDefault="004A0EF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36EEBBA" w14:textId="64791A37" w:rsidR="00797F01" w:rsidRPr="009E6AB4" w:rsidRDefault="004A0EF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179 020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сом</w:t>
            </w:r>
          </w:p>
        </w:tc>
      </w:tr>
      <w:tr w:rsidR="00732AD0" w:rsidRPr="009E6AB4" w14:paraId="7EB8EA09" w14:textId="77777777" w:rsidTr="00885790">
        <w:tc>
          <w:tcPr>
            <w:tcW w:w="426" w:type="dxa"/>
          </w:tcPr>
          <w:p w14:paraId="1FB0FD48" w14:textId="2002713E" w:rsidR="00732AD0" w:rsidRPr="009E6AB4" w:rsidRDefault="0088579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63F18919" w14:textId="17E17BB9" w:rsidR="00732AD0" w:rsidRPr="009E6AB4" w:rsidRDefault="004A0EF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по покупке других услуг</w:t>
            </w:r>
          </w:p>
        </w:tc>
        <w:tc>
          <w:tcPr>
            <w:tcW w:w="1320" w:type="dxa"/>
          </w:tcPr>
          <w:p w14:paraId="44256B09" w14:textId="1394C1C4" w:rsidR="00732AD0" w:rsidRPr="009E6AB4" w:rsidRDefault="00997D0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135 000</w:t>
            </w:r>
          </w:p>
        </w:tc>
        <w:tc>
          <w:tcPr>
            <w:tcW w:w="5903" w:type="dxa"/>
          </w:tcPr>
          <w:p w14:paraId="2E6B2691" w14:textId="05DD4218" w:rsidR="004A0EF9" w:rsidRPr="009E6AB4" w:rsidRDefault="004A0EF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публикации статей в базу данных 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доступе или типа журнала могут оплачиваться расходы, могут быть и бесплатно</w:t>
            </w:r>
          </w:p>
          <w:p w14:paraId="143D4DFD" w14:textId="0EE5B064" w:rsidR="004A0EF9" w:rsidRPr="009E6AB4" w:rsidRDefault="004A0EF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48ED" w14:textId="4F263125" w:rsidR="005D21D9" w:rsidRPr="009E6AB4" w:rsidRDefault="004A0EF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перевод </w:t>
            </w:r>
            <w:r w:rsidR="005D21D9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и редактирование </w:t>
            </w: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стате</w:t>
            </w:r>
            <w:r w:rsidR="005D21D9"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5D21D9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95 000 сом</w:t>
            </w:r>
          </w:p>
          <w:p w14:paraId="2DB8EF63" w14:textId="77777777" w:rsidR="005D21D9" w:rsidRPr="009E6AB4" w:rsidRDefault="005D21D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D8E1" w14:textId="5BCADE1F" w:rsidR="005D21D9" w:rsidRPr="009E6AB4" w:rsidRDefault="005D21D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Использование услуги антиплагиат журналов</w:t>
            </w:r>
          </w:p>
          <w:p w14:paraId="6A8801C6" w14:textId="74B34F6B" w:rsidR="004A0EF9" w:rsidRPr="009E6AB4" w:rsidRDefault="005D21D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 сом</w:t>
            </w:r>
            <w:r w:rsidR="004A0EF9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D21D9" w:rsidRPr="009E6AB4" w14:paraId="5218A9D6" w14:textId="77777777" w:rsidTr="00885790">
        <w:tc>
          <w:tcPr>
            <w:tcW w:w="426" w:type="dxa"/>
          </w:tcPr>
          <w:p w14:paraId="029577A2" w14:textId="789F1C6C" w:rsidR="005D21D9" w:rsidRPr="009E6AB4" w:rsidRDefault="00885790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3B1B27C4" w14:textId="3A4E897C" w:rsidR="005D21D9" w:rsidRPr="009E6AB4" w:rsidRDefault="005D21D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Лабораторно-диагностические исследования</w:t>
            </w:r>
          </w:p>
        </w:tc>
        <w:tc>
          <w:tcPr>
            <w:tcW w:w="1320" w:type="dxa"/>
          </w:tcPr>
          <w:p w14:paraId="1BD1609A" w14:textId="56D0BD11" w:rsidR="005D21D9" w:rsidRPr="009E6AB4" w:rsidRDefault="00997D06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C1627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21D9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903" w:type="dxa"/>
          </w:tcPr>
          <w:p w14:paraId="7537EB65" w14:textId="59C8A139" w:rsidR="005D21D9" w:rsidRPr="009E6AB4" w:rsidRDefault="005D21D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Гормональные исследования </w:t>
            </w:r>
            <w:r w:rsidR="004C1627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 сом</w:t>
            </w:r>
          </w:p>
          <w:p w14:paraId="7BAAED62" w14:textId="5AEBEBFD" w:rsidR="005D21D9" w:rsidRPr="009E6AB4" w:rsidRDefault="005D21D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2000 сом х 100 человек</w:t>
            </w:r>
          </w:p>
          <w:p w14:paraId="3D4DEFDF" w14:textId="77777777" w:rsidR="005D21D9" w:rsidRPr="009E6AB4" w:rsidRDefault="005D21D9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1956" w14:textId="0E446DAB" w:rsidR="005D21D9" w:rsidRPr="009E6AB4" w:rsidRDefault="005D21D9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sz w:val="24"/>
                <w:szCs w:val="24"/>
              </w:rPr>
              <w:t>Отправка образцов крови через курьерскую компанию «</w:t>
            </w:r>
            <w:proofErr w:type="spellStart"/>
            <w:r w:rsidRPr="009E6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FedEX</w:t>
            </w:r>
            <w:proofErr w:type="spellEnd"/>
            <w:r w:rsidRPr="009E6AB4">
              <w:rPr>
                <w:rFonts w:ascii="Times New Roman" w:hAnsi="Times New Roman" w:cs="Times New Roman"/>
                <w:sz w:val="24"/>
                <w:szCs w:val="24"/>
              </w:rPr>
              <w:t xml:space="preserve">» в Словению 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  <w:r w:rsidR="001E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 w:rsidR="001E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</w:t>
            </w:r>
            <w:r w:rsidR="001E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1627"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</w:t>
            </w:r>
          </w:p>
          <w:p w14:paraId="412794F8" w14:textId="77777777" w:rsidR="00252DC3" w:rsidRPr="009E6AB4" w:rsidRDefault="005D21D9" w:rsidP="005D21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Определение 23 микроэлементов </w:t>
            </w:r>
            <w:r w:rsidR="004C1627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крови </w:t>
            </w:r>
          </w:p>
          <w:p w14:paraId="5027C44A" w14:textId="184C4609" w:rsidR="004C1627" w:rsidRPr="009E6AB4" w:rsidRDefault="00252DC3" w:rsidP="005D21D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560 000 сом</w:t>
            </w:r>
          </w:p>
          <w:p w14:paraId="1EA61086" w14:textId="3D95099D" w:rsidR="005D21D9" w:rsidRPr="009E6AB4" w:rsidRDefault="004C1627" w:rsidP="005D21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2800 сом</w:t>
            </w:r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х </w:t>
            </w:r>
            <w:r w:rsidR="00252DC3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00 </w:t>
            </w:r>
            <w:r w:rsidR="00252DC3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проб</w:t>
            </w:r>
          </w:p>
          <w:p w14:paraId="596C1311" w14:textId="77777777" w:rsidR="00252DC3" w:rsidRPr="009E6AB4" w:rsidRDefault="00252DC3" w:rsidP="00732A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4C028C3" w14:textId="268AD5CC" w:rsidR="00252DC3" w:rsidRPr="009E6AB4" w:rsidRDefault="00252DC3" w:rsidP="00732A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</w:t>
            </w:r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енетическ</w:t>
            </w: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ий</w:t>
            </w:r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полиморфизм </w:t>
            </w:r>
            <w:proofErr w:type="spellStart"/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ApoE</w:t>
            </w:r>
            <w:proofErr w:type="spellEnd"/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ALAD, DIO2, GPX3, CAT_982, </w:t>
            </w:r>
            <w:proofErr w:type="spellStart"/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EGa</w:t>
            </w:r>
            <w:proofErr w:type="spellEnd"/>
            <w:r w:rsidR="005D21D9"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PGR </w:t>
            </w:r>
          </w:p>
          <w:p w14:paraId="3738B592" w14:textId="15AE5516" w:rsidR="00252DC3" w:rsidRPr="009E6AB4" w:rsidRDefault="00252DC3" w:rsidP="00732AD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7 000 000 сом</w:t>
            </w:r>
          </w:p>
          <w:p w14:paraId="426C13E1" w14:textId="77777777" w:rsidR="00252DC3" w:rsidRPr="009E6AB4" w:rsidRDefault="00252DC3" w:rsidP="00732AD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6976C9E" w14:textId="23DDE608" w:rsidR="00252DC3" w:rsidRPr="009E6AB4" w:rsidRDefault="00252DC3" w:rsidP="00732A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5000 сом х 7 генов =35 000 сом</w:t>
            </w:r>
          </w:p>
          <w:p w14:paraId="1E5FB51F" w14:textId="38A0E4E4" w:rsidR="00252DC3" w:rsidRPr="009E6AB4" w:rsidRDefault="00252DC3" w:rsidP="00732A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63 000 х 200 проб </w:t>
            </w:r>
            <w:proofErr w:type="gramStart"/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  7</w:t>
            </w:r>
            <w:proofErr w:type="gramEnd"/>
            <w:r w:rsidRPr="009E6A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000 000 сом</w:t>
            </w:r>
          </w:p>
          <w:p w14:paraId="67DC1E62" w14:textId="77777777" w:rsidR="00252DC3" w:rsidRPr="009E6AB4" w:rsidRDefault="00252DC3" w:rsidP="00732AD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A73A89F" w14:textId="24354137" w:rsidR="005D21D9" w:rsidRPr="009E6AB4" w:rsidRDefault="00252DC3" w:rsidP="00252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Анализы на сумму 7 560 000 с</w:t>
            </w:r>
            <w:r w:rsidR="0059499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ом</w:t>
            </w:r>
            <w:r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будет проводится бесплатно</w:t>
            </w:r>
            <w:r w:rsidR="0059499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в аналитической лаборатории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9499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Института Йозефа Стефана, Любляна, Словения 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на основе </w:t>
            </w:r>
            <w:r w:rsidR="0059499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стипендиальной 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программы 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STEP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ICTP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5D21D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IAEA</w:t>
            </w:r>
            <w:r w:rsidR="00594999" w:rsidRPr="009E6AB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4C1627" w:rsidRPr="009E6AB4" w14:paraId="3756C2F1" w14:textId="77777777" w:rsidTr="00885790">
        <w:tc>
          <w:tcPr>
            <w:tcW w:w="426" w:type="dxa"/>
          </w:tcPr>
          <w:p w14:paraId="627C2D2F" w14:textId="77777777" w:rsidR="004C1627" w:rsidRPr="009E6AB4" w:rsidRDefault="004C1627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E5630" w14:textId="0BC3DDE8" w:rsidR="004C1627" w:rsidRPr="009E6AB4" w:rsidRDefault="004C1627" w:rsidP="00732A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20" w:type="dxa"/>
          </w:tcPr>
          <w:p w14:paraId="7C9D61C6" w14:textId="54970462" w:rsidR="004C1627" w:rsidRPr="009E6AB4" w:rsidRDefault="00885790" w:rsidP="00885790">
            <w:pPr>
              <w:pStyle w:val="a6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788</w:t>
            </w:r>
          </w:p>
        </w:tc>
        <w:tc>
          <w:tcPr>
            <w:tcW w:w="5903" w:type="dxa"/>
          </w:tcPr>
          <w:p w14:paraId="3CBCF02D" w14:textId="77777777" w:rsidR="004C1627" w:rsidRPr="009E6AB4" w:rsidRDefault="004C1627" w:rsidP="00732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29821" w14:textId="0F512E2C" w:rsidR="00732AD0" w:rsidRPr="009E6AB4" w:rsidRDefault="00732AD0" w:rsidP="00732AD0">
      <w:pPr>
        <w:rPr>
          <w:rFonts w:ascii="Times New Roman" w:hAnsi="Times New Roman" w:cs="Times New Roman"/>
          <w:sz w:val="24"/>
          <w:szCs w:val="24"/>
        </w:rPr>
      </w:pPr>
    </w:p>
    <w:p w14:paraId="1F0133D0" w14:textId="392382B7" w:rsidR="008004EF" w:rsidRPr="009E6AB4" w:rsidRDefault="00997D06" w:rsidP="00E803BE">
      <w:pPr>
        <w:pStyle w:val="a6"/>
        <w:numPr>
          <w:ilvl w:val="0"/>
          <w:numId w:val="22"/>
        </w:numPr>
        <w:rPr>
          <w:rFonts w:ascii="Times New Roman" w:hAnsi="Times New Roman"/>
          <w:b/>
          <w:bCs/>
          <w:sz w:val="24"/>
          <w:szCs w:val="24"/>
        </w:rPr>
      </w:pPr>
      <w:r w:rsidRPr="009E6AB4">
        <w:rPr>
          <w:rFonts w:ascii="Times New Roman" w:hAnsi="Times New Roman"/>
          <w:b/>
          <w:bCs/>
          <w:sz w:val="24"/>
          <w:szCs w:val="24"/>
        </w:rPr>
        <w:t>БИБЛИОГРАФИЧЕСКИЕ ССЫЛКИ</w:t>
      </w:r>
    </w:p>
    <w:p w14:paraId="11426D1C" w14:textId="3C6080F9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/>
        </w:rPr>
        <w:t xml:space="preserve">WHO, </w:t>
      </w:r>
      <w:proofErr w:type="gramStart"/>
      <w:r w:rsidRPr="009E6AB4">
        <w:rPr>
          <w:rFonts w:ascii="Times New Roman" w:hAnsi="Times New Roman" w:cs="Times New Roman"/>
          <w:sz w:val="24"/>
          <w:szCs w:val="24"/>
          <w:lang w:val="en-US"/>
        </w:rPr>
        <w:t>2017.</w:t>
      </w:r>
      <w:proofErr w:type="gramEnd"/>
      <w:r w:rsidRPr="009E6AB4">
        <w:rPr>
          <w:rFonts w:ascii="Times New Roman" w:hAnsi="Times New Roman" w:cs="Times New Roman"/>
          <w:sz w:val="24"/>
          <w:szCs w:val="24"/>
          <w:lang w:val="en-US"/>
        </w:rPr>
        <w:t xml:space="preserve"> Mercury and health. Retrieved on 29-7-2021. [Internet] https://www.who.int/news-room/fact-sheets/detail/mercury-and-health.)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D9890A0" w14:textId="2D6DAA94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ATSDR, 2019. Agency for Toxic Substances and Disease Registry. </w:t>
      </w:r>
      <w:hyperlink r:id="rId8" w:history="1"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atsdr</w:t>
        </w:r>
        <w:proofErr w:type="spellEnd"/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cdc</w:t>
        </w:r>
        <w:proofErr w:type="spellEnd"/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gov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/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PHS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/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PHS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asp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?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id</w:t>
        </w:r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=330&amp;</w:t>
        </w:r>
        <w:proofErr w:type="spellStart"/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tid</w:t>
        </w:r>
        <w:proofErr w:type="spellEnd"/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eastAsia="ru-RU"/>
          </w:rPr>
          <w:t>=58</w:t>
        </w:r>
      </w:hyperlink>
    </w:p>
    <w:p w14:paraId="58BF0562" w14:textId="77777777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Caserta, D et al. “Heavy metals and placental fetal-maternal barrier: a mini-review on the major concerns.” European review for medical and pharmacological sciences vol. 17,16 (2013): 2198-206.</w:t>
      </w:r>
    </w:p>
    <w:p w14:paraId="304A9C05" w14:textId="77777777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Chen, Zhu et al. “Placental transfer and concentrations of cadmium, mercury, lead, and selenium in mothers, newborns, and young children.” Journal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of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exposure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science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&amp; 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environmental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epidemiology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vol</w:t>
      </w:r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. 24,5 (2014): 537-44.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doi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>:10.1038/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jes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eastAsia="ru-RU"/>
        </w:rPr>
        <w:t xml:space="preserve">.2014.26]. </w:t>
      </w:r>
    </w:p>
    <w:p w14:paraId="27005F1E" w14:textId="77777777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/>
        </w:rPr>
        <w:t xml:space="preserve">Lee BE, Hong YC, Park H, Ha M, Koo BS, Chang N, et al. Interaction between GSTM1/GSTT1 polymorphism and blood mercury on birth weight. Environ Health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/>
        </w:rPr>
        <w:t>Perspect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E6AB4">
        <w:rPr>
          <w:rFonts w:ascii="Times New Roman" w:hAnsi="Times New Roman" w:cs="Times New Roman"/>
          <w:sz w:val="24"/>
          <w:szCs w:val="24"/>
          <w:lang w:val="en-US"/>
        </w:rPr>
        <w:t>2010;118:437</w:t>
      </w:r>
      <w:proofErr w:type="gramEnd"/>
      <w:r w:rsidRPr="009E6AB4">
        <w:rPr>
          <w:rFonts w:ascii="Times New Roman" w:hAnsi="Times New Roman" w:cs="Times New Roman"/>
          <w:sz w:val="24"/>
          <w:szCs w:val="24"/>
          <w:lang w:val="en-US"/>
        </w:rPr>
        <w:t xml:space="preserve">–43. [PMC free article] [PubMed] [Google Scholar]) </w:t>
      </w:r>
    </w:p>
    <w:p w14:paraId="116B5059" w14:textId="77777777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United Nations Environment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(UNEP) Environmental issues related to the production of primary mercury in Kyrgyzstan Technical Assessment Publications and Documents 2009 </w:t>
      </w:r>
      <w:hyperlink r:id="rId9" w:history="1">
        <w:r w:rsidRPr="009E6AB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https://wedocs.unep.org/handle/20.500.11822/11502</w:t>
        </w:r>
      </w:hyperlink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]</w:t>
      </w:r>
    </w:p>
    <w:p w14:paraId="722EBE4D" w14:textId="77777777" w:rsidR="00347449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Final Report Kyrgyz Ministry of Health (MOH), Sanitary and Hygienic Laboratory (SHL) of the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Interdistrict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Kadamjai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Center for Disease Prevention and State Sanitary and Epidemiological Surveillance,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Medecins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Sans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Frontieres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(MSF),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TerraGraphics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International Foundation (TIFO) Human Health Risk Assessment (HHRA) for Communities in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Kadamjai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Rayon, </w:t>
      </w:r>
      <w:proofErr w:type="spellStart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>Batken</w:t>
      </w:r>
      <w:proofErr w:type="spellEnd"/>
      <w:r w:rsidRPr="009E6AB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oblast, Kyrgyz Republic 2022].</w:t>
      </w:r>
    </w:p>
    <w:p w14:paraId="72A83C47" w14:textId="77777777" w:rsidR="00223725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Skerfving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Bergdahl, 2015</w:t>
      </w:r>
      <w:r w:rsidRPr="009E6A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Skerfving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S., Nilsson, U., Schütz, A., &amp; Gerhardsson, L. (1993). Biological monitoring of inorganic lead. Scandinavian Journal of Work, Environment &amp; Health, 59-64.). </w:t>
      </w:r>
    </w:p>
    <w:p w14:paraId="7FFB76C5" w14:textId="77777777" w:rsidR="00223725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Broberg, K., Engström, K., &amp; Ameer, S. (2015). Gene-environment interactions for metals. In Handbook on the Toxicology of Metals (pp. 239-264). Academic Press. </w:t>
      </w:r>
    </w:p>
    <w:p w14:paraId="30ACC0C3" w14:textId="77777777" w:rsidR="00223725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Mani, M. S.,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Kabekkodu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S. P., Joshi, M. B., &amp; Dsouza, H. S. (2019). </w:t>
      </w:r>
      <w:proofErr w:type="spellStart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Ecogenetics</w:t>
      </w:r>
      <w:proofErr w:type="spellEnd"/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lead toxicity and its influence on risk assessment. Human &amp; Experimental Toxicology, 38(9), 1031-1059. </w:t>
      </w:r>
    </w:p>
    <w:p w14:paraId="1B72480B" w14:textId="77777777" w:rsidR="00E803BE" w:rsidRPr="009E6AB4" w:rsidRDefault="00347449" w:rsidP="0022372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6A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ATSDR, U. (2007). Toxicological profile for lead. US Department of Health and Human Services, 1, 582.).</w:t>
      </w:r>
    </w:p>
    <w:p w14:paraId="34F7CA6C" w14:textId="77777777" w:rsidR="00E803BE" w:rsidRPr="009E6AB4" w:rsidRDefault="00E803BE" w:rsidP="00E803BE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7E4BFE3" w14:textId="77777777" w:rsidR="00E803BE" w:rsidRPr="009E6AB4" w:rsidRDefault="00E803BE" w:rsidP="00E803BE">
      <w:pPr>
        <w:pStyle w:val="a6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6AB4">
        <w:rPr>
          <w:rFonts w:ascii="Times New Roman" w:hAnsi="Times New Roman"/>
          <w:b/>
          <w:color w:val="000000" w:themeColor="text1"/>
          <w:sz w:val="24"/>
          <w:szCs w:val="24"/>
        </w:rPr>
        <w:t>9. СВЕДЕНИЯ ОБ ИСПОЛЬНИТЕЛЯХ</w:t>
      </w:r>
    </w:p>
    <w:p w14:paraId="2600F78F" w14:textId="0EF6599F" w:rsidR="0099743D" w:rsidRPr="009E6AB4" w:rsidRDefault="0099743D" w:rsidP="0099743D">
      <w:pPr>
        <w:tabs>
          <w:tab w:val="left" w:pos="3544"/>
          <w:tab w:val="left" w:pos="396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9E6AB4">
        <w:rPr>
          <w:rFonts w:ascii="Times New Roman" w:eastAsia="Calibri" w:hAnsi="Times New Roman" w:cs="Times New Roman"/>
          <w:b/>
          <w:sz w:val="24"/>
          <w:szCs w:val="24"/>
        </w:rPr>
        <w:t>1. Руководитель научного проекта: аспирант-преподаватель Турсунова В.Д.</w:t>
      </w:r>
    </w:p>
    <w:p w14:paraId="6429E829" w14:textId="50F84DC1" w:rsidR="00BF5D4A" w:rsidRPr="009E6AB4" w:rsidRDefault="00BF5D4A" w:rsidP="00B42534">
      <w:pPr>
        <w:pStyle w:val="a6"/>
        <w:numPr>
          <w:ilvl w:val="0"/>
          <w:numId w:val="32"/>
        </w:numPr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bookmarkStart w:id="2" w:name="_Hlk161525587"/>
      <w:r w:rsidRPr="009E6AB4">
        <w:rPr>
          <w:rFonts w:ascii="Times New Roman" w:eastAsia="Calibri" w:hAnsi="Times New Roman"/>
          <w:bCs/>
          <w:sz w:val="24"/>
          <w:szCs w:val="24"/>
        </w:rPr>
        <w:t xml:space="preserve">Ф.И.О.:  Турсунова Вероника </w:t>
      </w:r>
      <w:proofErr w:type="spellStart"/>
      <w:r w:rsidRPr="009E6AB4">
        <w:rPr>
          <w:rFonts w:ascii="Times New Roman" w:eastAsia="Calibri" w:hAnsi="Times New Roman"/>
          <w:bCs/>
          <w:sz w:val="24"/>
          <w:szCs w:val="24"/>
        </w:rPr>
        <w:t>Давидбековна</w:t>
      </w:r>
      <w:proofErr w:type="spellEnd"/>
    </w:p>
    <w:p w14:paraId="36BC46BC" w14:textId="715F98F1" w:rsidR="00BF5D4A" w:rsidRPr="009E6AB4" w:rsidRDefault="00BF5D4A" w:rsidP="00B42534">
      <w:pPr>
        <w:pStyle w:val="a6"/>
        <w:numPr>
          <w:ilvl w:val="0"/>
          <w:numId w:val="32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lastRenderedPageBreak/>
        <w:t>Дата рождения: 11 11 1992</w:t>
      </w:r>
    </w:p>
    <w:p w14:paraId="6FF26BF7" w14:textId="77777777" w:rsidR="00BF5D4A" w:rsidRPr="009E6AB4" w:rsidRDefault="00BF5D4A" w:rsidP="00B42534">
      <w:pPr>
        <w:pStyle w:val="a6"/>
        <w:numPr>
          <w:ilvl w:val="0"/>
          <w:numId w:val="32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Гражданство: Кыргызстан</w:t>
      </w:r>
    </w:p>
    <w:p w14:paraId="4224E27C" w14:textId="797E7721" w:rsidR="00BF5D4A" w:rsidRPr="009E6AB4" w:rsidRDefault="00BF5D4A" w:rsidP="00B42534">
      <w:pPr>
        <w:pStyle w:val="a6"/>
        <w:numPr>
          <w:ilvl w:val="0"/>
          <w:numId w:val="32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Ученая степень: нет</w:t>
      </w:r>
    </w:p>
    <w:p w14:paraId="323B508D" w14:textId="77777777" w:rsidR="00BF5D4A" w:rsidRPr="009E6AB4" w:rsidRDefault="00BF5D4A" w:rsidP="00B42534">
      <w:pPr>
        <w:pStyle w:val="a6"/>
        <w:numPr>
          <w:ilvl w:val="0"/>
          <w:numId w:val="32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Основное место работы: </w:t>
      </w:r>
      <w:r w:rsidRPr="009E6AB4">
        <w:rPr>
          <w:rFonts w:ascii="Times New Roman" w:eastAsia="Calibri" w:hAnsi="Times New Roman"/>
          <w:bCs/>
          <w:sz w:val="24"/>
          <w:szCs w:val="24"/>
        </w:rPr>
        <w:t xml:space="preserve">аспирант- преподаватель кафедры клинических дисциплин 2 Международного медицинского факультета </w:t>
      </w:r>
      <w:proofErr w:type="spellStart"/>
      <w:r w:rsidRPr="009E6AB4">
        <w:rPr>
          <w:rFonts w:ascii="Times New Roman" w:eastAsia="Calibri" w:hAnsi="Times New Roman"/>
          <w:bCs/>
          <w:sz w:val="24"/>
          <w:szCs w:val="24"/>
        </w:rPr>
        <w:t>ОшГУ</w:t>
      </w:r>
      <w:proofErr w:type="spellEnd"/>
    </w:p>
    <w:p w14:paraId="0E2CAF9B" w14:textId="77777777" w:rsidR="00BF5D4A" w:rsidRPr="009E6AB4" w:rsidRDefault="00BF5D4A" w:rsidP="00B42534">
      <w:pPr>
        <w:pStyle w:val="a6"/>
        <w:numPr>
          <w:ilvl w:val="0"/>
          <w:numId w:val="32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 xml:space="preserve">Перечень основных опубликованных научных работ </w:t>
      </w:r>
      <w:hyperlink r:id="rId10" w:history="1">
        <w:r w:rsidRPr="009E6AB4">
          <w:rPr>
            <w:rStyle w:val="a8"/>
            <w:rFonts w:ascii="Times New Roman" w:eastAsia="Calibri" w:hAnsi="Times New Roman"/>
            <w:bCs/>
            <w:sz w:val="24"/>
            <w:szCs w:val="24"/>
          </w:rPr>
          <w:t>https://scholar.google.ru/citations?user=7rE3ghIAAAAJ&amp;hl=ru&amp;oi=sra</w:t>
        </w:r>
      </w:hyperlink>
      <w:r w:rsidRPr="009E6AB4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10A700D0" w14:textId="08B7CC7E" w:rsidR="00BF5D4A" w:rsidRPr="009E6AB4" w:rsidRDefault="00BF5D4A" w:rsidP="00B42534">
      <w:pPr>
        <w:pStyle w:val="a6"/>
        <w:numPr>
          <w:ilvl w:val="0"/>
          <w:numId w:val="32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 xml:space="preserve">Контактные данные: +996 556 079299, электронная почта: </w:t>
      </w:r>
      <w:hyperlink r:id="rId11" w:history="1">
        <w:r w:rsidRPr="009E6AB4">
          <w:rPr>
            <w:rStyle w:val="a8"/>
            <w:rFonts w:ascii="Times New Roman" w:eastAsia="Calibri" w:hAnsi="Times New Roman"/>
            <w:bCs/>
            <w:sz w:val="24"/>
            <w:szCs w:val="24"/>
            <w:lang w:val="en-US"/>
          </w:rPr>
          <w:t>tursunovvva</w:t>
        </w:r>
        <w:r w:rsidRPr="009E6AB4">
          <w:rPr>
            <w:rStyle w:val="a8"/>
            <w:rFonts w:ascii="Times New Roman" w:eastAsia="Calibri" w:hAnsi="Times New Roman"/>
            <w:bCs/>
            <w:sz w:val="24"/>
            <w:szCs w:val="24"/>
          </w:rPr>
          <w:t>1@gmail.com</w:t>
        </w:r>
      </w:hyperlink>
      <w:bookmarkEnd w:id="2"/>
    </w:p>
    <w:p w14:paraId="2E7F99A4" w14:textId="77777777" w:rsidR="00BF5D4A" w:rsidRPr="009E6AB4" w:rsidRDefault="00BF5D4A" w:rsidP="00BF5D4A">
      <w:pPr>
        <w:tabs>
          <w:tab w:val="left" w:pos="3544"/>
          <w:tab w:val="left" w:pos="3969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9E6AB4">
        <w:rPr>
          <w:rFonts w:ascii="Times New Roman" w:eastAsia="Calibri" w:hAnsi="Times New Roman" w:cs="Times New Roman"/>
          <w:b/>
          <w:sz w:val="24"/>
          <w:szCs w:val="24"/>
        </w:rPr>
        <w:t xml:space="preserve">2. Научные консультант: д.м.н., профессор </w:t>
      </w:r>
      <w:proofErr w:type="spellStart"/>
      <w:r w:rsidRPr="009E6AB4">
        <w:rPr>
          <w:rFonts w:ascii="Times New Roman" w:eastAsia="Calibri" w:hAnsi="Times New Roman" w:cs="Times New Roman"/>
          <w:b/>
          <w:sz w:val="24"/>
          <w:szCs w:val="24"/>
        </w:rPr>
        <w:t>Тухватшин</w:t>
      </w:r>
      <w:proofErr w:type="spellEnd"/>
      <w:r w:rsidRPr="009E6AB4">
        <w:rPr>
          <w:rFonts w:ascii="Times New Roman" w:eastAsia="Calibri" w:hAnsi="Times New Roman" w:cs="Times New Roman"/>
          <w:b/>
          <w:sz w:val="24"/>
          <w:szCs w:val="24"/>
        </w:rPr>
        <w:t xml:space="preserve"> Р. Р.</w:t>
      </w:r>
    </w:p>
    <w:p w14:paraId="717866BC" w14:textId="77777777" w:rsidR="00BF5D4A" w:rsidRPr="009E6AB4" w:rsidRDefault="00BF5D4A" w:rsidP="00B42534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 xml:space="preserve">Ф.И.О.:  </w:t>
      </w:r>
      <w:proofErr w:type="spellStart"/>
      <w:r w:rsidRPr="009E6AB4">
        <w:rPr>
          <w:rFonts w:ascii="Times New Roman" w:hAnsi="Times New Roman" w:cs="Times New Roman"/>
          <w:bCs/>
          <w:sz w:val="24"/>
          <w:szCs w:val="24"/>
        </w:rPr>
        <w:t>Тухватшин</w:t>
      </w:r>
      <w:proofErr w:type="spellEnd"/>
      <w:r w:rsidRPr="009E6AB4">
        <w:rPr>
          <w:rFonts w:ascii="Times New Roman" w:hAnsi="Times New Roman" w:cs="Times New Roman"/>
          <w:bCs/>
          <w:sz w:val="24"/>
          <w:szCs w:val="24"/>
        </w:rPr>
        <w:t xml:space="preserve"> Рустам Романович</w:t>
      </w:r>
    </w:p>
    <w:p w14:paraId="44F5EDDE" w14:textId="77777777" w:rsidR="00BF5D4A" w:rsidRPr="009E6AB4" w:rsidRDefault="00BF5D4A" w:rsidP="00B42534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>Дата рождения: 1951 г.</w:t>
      </w:r>
    </w:p>
    <w:p w14:paraId="20D4AF1F" w14:textId="77777777" w:rsidR="00BF5D4A" w:rsidRPr="009E6AB4" w:rsidRDefault="00BF5D4A" w:rsidP="00B42534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>Гражданство: Кыргызстан</w:t>
      </w:r>
    </w:p>
    <w:p w14:paraId="34683DAB" w14:textId="77777777" w:rsidR="00BF5D4A" w:rsidRPr="009E6AB4" w:rsidRDefault="00BF5D4A" w:rsidP="00B42534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>Ученая степень: доктор медицинских наук, профессор</w:t>
      </w:r>
    </w:p>
    <w:p w14:paraId="58E72E2F" w14:textId="726B8416" w:rsidR="00BF5D4A" w:rsidRPr="009E6AB4" w:rsidRDefault="00BF5D4A" w:rsidP="00B42534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Основное место работы: </w:t>
      </w:r>
      <w:r w:rsidRPr="009E6AB4">
        <w:rPr>
          <w:rFonts w:ascii="Times New Roman" w:hAnsi="Times New Roman" w:cs="Times New Roman"/>
          <w:bCs/>
          <w:sz w:val="24"/>
          <w:szCs w:val="24"/>
        </w:rPr>
        <w:t xml:space="preserve">заведующий кафедрой «Патологической физиологии» КГМА Перечень основных опубликованных научных работ </w:t>
      </w:r>
      <w:hyperlink r:id="rId12" w:history="1">
        <w:r w:rsidRPr="009E6AB4">
          <w:rPr>
            <w:rStyle w:val="a8"/>
            <w:rFonts w:ascii="Times New Roman" w:eastAsia="Calibri" w:hAnsi="Times New Roman" w:cs="Times New Roman"/>
            <w:bCs/>
            <w:sz w:val="24"/>
            <w:szCs w:val="24"/>
          </w:rPr>
          <w:t>https://www.scopus.com/authid/detail.uri?authorId=57207684966</w:t>
        </w:r>
      </w:hyperlink>
      <w:r w:rsidRPr="009E6A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40CCED" w14:textId="0A76B8F6" w:rsidR="0099743D" w:rsidRPr="009E6AB4" w:rsidRDefault="00BF5D4A" w:rsidP="00B42534">
      <w:pPr>
        <w:pStyle w:val="a5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9E6AB4">
        <w:rPr>
          <w:rFonts w:ascii="Times New Roman" w:hAnsi="Times New Roman" w:cs="Times New Roman"/>
          <w:bCs/>
          <w:sz w:val="24"/>
          <w:szCs w:val="24"/>
        </w:rPr>
        <w:t>Контактные данные: +996 </w:t>
      </w:r>
      <w:r w:rsidR="00B42534" w:rsidRPr="009E6AB4">
        <w:rPr>
          <w:rFonts w:ascii="Times New Roman" w:hAnsi="Times New Roman" w:cs="Times New Roman"/>
          <w:bCs/>
          <w:sz w:val="24"/>
          <w:szCs w:val="24"/>
        </w:rPr>
        <w:t>772 265 887</w:t>
      </w:r>
      <w:r w:rsidRPr="009E6AB4">
        <w:rPr>
          <w:rFonts w:ascii="Times New Roman" w:hAnsi="Times New Roman" w:cs="Times New Roman"/>
          <w:bCs/>
          <w:sz w:val="24"/>
          <w:szCs w:val="24"/>
        </w:rPr>
        <w:t xml:space="preserve">, электронная почта: </w:t>
      </w:r>
      <w:hyperlink r:id="rId13" w:history="1">
        <w:r w:rsidR="00B42534" w:rsidRPr="009E6AB4">
          <w:rPr>
            <w:rStyle w:val="a8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rtuhvatshin</w:t>
        </w:r>
        <w:r w:rsidR="00B42534" w:rsidRPr="009E6AB4">
          <w:rPr>
            <w:rStyle w:val="a8"/>
            <w:rFonts w:ascii="Times New Roman" w:eastAsia="Calibri" w:hAnsi="Times New Roman" w:cs="Times New Roman"/>
            <w:bCs/>
            <w:sz w:val="24"/>
            <w:szCs w:val="24"/>
          </w:rPr>
          <w:t>@gmail.com</w:t>
        </w:r>
      </w:hyperlink>
    </w:p>
    <w:p w14:paraId="07A27C41" w14:textId="77777777" w:rsidR="00B42534" w:rsidRPr="009E6AB4" w:rsidRDefault="00B42534" w:rsidP="00914BEA">
      <w:pPr>
        <w:pStyle w:val="a5"/>
        <w:ind w:left="294"/>
        <w:rPr>
          <w:rFonts w:ascii="Times New Roman" w:hAnsi="Times New Roman" w:cs="Times New Roman"/>
          <w:bCs/>
          <w:sz w:val="24"/>
          <w:szCs w:val="24"/>
        </w:rPr>
      </w:pPr>
    </w:p>
    <w:p w14:paraId="629C38AF" w14:textId="74FF58FE" w:rsidR="0099743D" w:rsidRPr="009E6AB4" w:rsidRDefault="00BF5D4A" w:rsidP="00B42534">
      <w:pPr>
        <w:pStyle w:val="a6"/>
        <w:numPr>
          <w:ilvl w:val="3"/>
          <w:numId w:val="18"/>
        </w:numPr>
        <w:tabs>
          <w:tab w:val="left" w:pos="3544"/>
          <w:tab w:val="left" w:pos="3969"/>
        </w:tabs>
        <w:ind w:left="709" w:hanging="425"/>
        <w:rPr>
          <w:rFonts w:ascii="Times New Roman" w:eastAsia="Calibri" w:hAnsi="Times New Roman"/>
          <w:b/>
          <w:sz w:val="24"/>
          <w:szCs w:val="24"/>
        </w:rPr>
      </w:pPr>
      <w:r w:rsidRPr="009E6AB4">
        <w:rPr>
          <w:rFonts w:ascii="Times New Roman" w:eastAsia="Calibri" w:hAnsi="Times New Roman"/>
          <w:b/>
          <w:sz w:val="24"/>
          <w:szCs w:val="24"/>
        </w:rPr>
        <w:t>Научные консультант: д.м.н., профессор Муратов Ж. К.</w:t>
      </w:r>
    </w:p>
    <w:p w14:paraId="51009D95" w14:textId="77777777" w:rsidR="0099743D" w:rsidRPr="009E6AB4" w:rsidRDefault="0099743D" w:rsidP="00B42534">
      <w:pPr>
        <w:pStyle w:val="a6"/>
        <w:numPr>
          <w:ilvl w:val="0"/>
          <w:numId w:val="30"/>
        </w:numPr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 xml:space="preserve">Ф.И.О.:  Муратов </w:t>
      </w:r>
      <w:proofErr w:type="spellStart"/>
      <w:r w:rsidRPr="009E6AB4">
        <w:rPr>
          <w:rFonts w:ascii="Times New Roman" w:eastAsia="Calibri" w:hAnsi="Times New Roman"/>
          <w:bCs/>
          <w:sz w:val="24"/>
          <w:szCs w:val="24"/>
        </w:rPr>
        <w:t>Жанибек</w:t>
      </w:r>
      <w:proofErr w:type="spellEnd"/>
      <w:r w:rsidRPr="009E6AB4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9E6AB4">
        <w:rPr>
          <w:rFonts w:ascii="Times New Roman" w:eastAsia="Calibri" w:hAnsi="Times New Roman"/>
          <w:bCs/>
          <w:sz w:val="24"/>
          <w:szCs w:val="24"/>
        </w:rPr>
        <w:t>Кудайбакович</w:t>
      </w:r>
      <w:proofErr w:type="spellEnd"/>
    </w:p>
    <w:p w14:paraId="1FAA38D8" w14:textId="77777777" w:rsidR="0099743D" w:rsidRPr="009E6AB4" w:rsidRDefault="0099743D" w:rsidP="00B42534">
      <w:pPr>
        <w:pStyle w:val="a6"/>
        <w:numPr>
          <w:ilvl w:val="0"/>
          <w:numId w:val="30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Дата рождения: 6. 01. 1966</w:t>
      </w:r>
    </w:p>
    <w:p w14:paraId="60537688" w14:textId="77777777" w:rsidR="0099743D" w:rsidRPr="009E6AB4" w:rsidRDefault="0099743D" w:rsidP="00B42534">
      <w:pPr>
        <w:pStyle w:val="a6"/>
        <w:numPr>
          <w:ilvl w:val="0"/>
          <w:numId w:val="30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Гражданство: Кыргызстан</w:t>
      </w:r>
    </w:p>
    <w:p w14:paraId="7CF724DB" w14:textId="67E1D15F" w:rsidR="0099743D" w:rsidRPr="009E6AB4" w:rsidRDefault="0099743D" w:rsidP="00B42534">
      <w:pPr>
        <w:pStyle w:val="a6"/>
        <w:numPr>
          <w:ilvl w:val="0"/>
          <w:numId w:val="30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Ученая степен</w:t>
      </w:r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ь</w:t>
      </w: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: доктор медицинских наук</w:t>
      </w:r>
    </w:p>
    <w:p w14:paraId="304DE384" w14:textId="4D71C31A" w:rsidR="0099743D" w:rsidRPr="009E6AB4" w:rsidRDefault="0099743D" w:rsidP="00B42534">
      <w:pPr>
        <w:pStyle w:val="a6"/>
        <w:numPr>
          <w:ilvl w:val="0"/>
          <w:numId w:val="30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Основное место работы: </w:t>
      </w:r>
      <w:r w:rsidR="00B42534" w:rsidRPr="009E6AB4">
        <w:rPr>
          <w:rFonts w:ascii="Times New Roman" w:eastAsia="Calibri" w:hAnsi="Times New Roman"/>
          <w:bCs/>
          <w:sz w:val="24"/>
          <w:szCs w:val="24"/>
        </w:rPr>
        <w:t xml:space="preserve">президент Ошского </w:t>
      </w:r>
      <w:r w:rsidRPr="009E6AB4">
        <w:rPr>
          <w:rFonts w:ascii="Times New Roman" w:eastAsia="Calibri" w:hAnsi="Times New Roman"/>
          <w:bCs/>
          <w:sz w:val="24"/>
          <w:szCs w:val="24"/>
        </w:rPr>
        <w:t xml:space="preserve">Международного </w:t>
      </w:r>
      <w:r w:rsidR="00B42534" w:rsidRPr="009E6AB4">
        <w:rPr>
          <w:rFonts w:ascii="Times New Roman" w:eastAsia="Calibri" w:hAnsi="Times New Roman"/>
          <w:bCs/>
          <w:sz w:val="24"/>
          <w:szCs w:val="24"/>
        </w:rPr>
        <w:t>М</w:t>
      </w:r>
      <w:r w:rsidRPr="009E6AB4">
        <w:rPr>
          <w:rFonts w:ascii="Times New Roman" w:eastAsia="Calibri" w:hAnsi="Times New Roman"/>
          <w:bCs/>
          <w:sz w:val="24"/>
          <w:szCs w:val="24"/>
        </w:rPr>
        <w:t xml:space="preserve">едицинского </w:t>
      </w:r>
      <w:r w:rsidR="00B42534" w:rsidRPr="009E6AB4">
        <w:rPr>
          <w:rFonts w:ascii="Times New Roman" w:eastAsia="Calibri" w:hAnsi="Times New Roman"/>
          <w:bCs/>
          <w:sz w:val="24"/>
          <w:szCs w:val="24"/>
        </w:rPr>
        <w:t>Университета</w:t>
      </w:r>
    </w:p>
    <w:p w14:paraId="27584A19" w14:textId="77777777" w:rsidR="00B42534" w:rsidRPr="009E6AB4" w:rsidRDefault="0099743D" w:rsidP="00B42534">
      <w:pPr>
        <w:pStyle w:val="a6"/>
        <w:numPr>
          <w:ilvl w:val="0"/>
          <w:numId w:val="30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 xml:space="preserve">Перечень основных опубликованных научных работ </w:t>
      </w:r>
      <w:hyperlink r:id="rId14" w:history="1">
        <w:r w:rsidRPr="009E6AB4">
          <w:rPr>
            <w:rStyle w:val="a8"/>
            <w:rFonts w:ascii="Times New Roman" w:eastAsia="Calibri" w:hAnsi="Times New Roman"/>
            <w:bCs/>
            <w:sz w:val="24"/>
            <w:szCs w:val="24"/>
          </w:rPr>
          <w:t>https://scholar.google.ru/citations?user=0zhJp7QAAAAJ&amp;hl=ru&amp;oi=sra</w:t>
        </w:r>
      </w:hyperlink>
    </w:p>
    <w:p w14:paraId="76DCA20D" w14:textId="7F8576A4" w:rsidR="0099743D" w:rsidRPr="009E6AB4" w:rsidRDefault="0099743D" w:rsidP="00B42534">
      <w:pPr>
        <w:pStyle w:val="a6"/>
        <w:numPr>
          <w:ilvl w:val="0"/>
          <w:numId w:val="30"/>
        </w:num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 xml:space="preserve">Контактные данные: +996 777006666, электронная почта: </w:t>
      </w:r>
      <w:hyperlink r:id="rId15" w:history="1">
        <w:r w:rsidRPr="009E6AB4">
          <w:rPr>
            <w:rFonts w:ascii="Times New Roman" w:eastAsia="Calibri" w:hAnsi="Times New Roman"/>
            <w:bCs/>
            <w:color w:val="0563C1" w:themeColor="hyperlink"/>
            <w:sz w:val="24"/>
            <w:szCs w:val="24"/>
            <w:u w:val="single"/>
          </w:rPr>
          <w:t>kudaibakov66@gmail.com</w:t>
        </w:r>
      </w:hyperlink>
    </w:p>
    <w:p w14:paraId="3E257826" w14:textId="3E7F2C56" w:rsidR="00B42534" w:rsidRPr="009E6AB4" w:rsidRDefault="00B42534" w:rsidP="00B42534">
      <w:pPr>
        <w:pStyle w:val="a6"/>
        <w:tabs>
          <w:tab w:val="left" w:pos="3544"/>
          <w:tab w:val="left" w:pos="3969"/>
        </w:tabs>
        <w:spacing w:line="256" w:lineRule="auto"/>
        <w:ind w:left="294"/>
        <w:rPr>
          <w:rFonts w:ascii="Times New Roman" w:eastAsia="Calibri" w:hAnsi="Times New Roman"/>
          <w:bCs/>
          <w:sz w:val="24"/>
          <w:szCs w:val="24"/>
        </w:rPr>
      </w:pPr>
    </w:p>
    <w:p w14:paraId="0DFB55BF" w14:textId="722FF00A" w:rsidR="00B42534" w:rsidRDefault="00B42534" w:rsidP="00B42534">
      <w:pPr>
        <w:pStyle w:val="a6"/>
        <w:numPr>
          <w:ilvl w:val="0"/>
          <w:numId w:val="18"/>
        </w:numPr>
        <w:tabs>
          <w:tab w:val="left" w:pos="3544"/>
          <w:tab w:val="left" w:pos="3969"/>
        </w:tabs>
        <w:rPr>
          <w:rFonts w:ascii="Times New Roman" w:eastAsia="Calibri" w:hAnsi="Times New Roman"/>
          <w:b/>
          <w:sz w:val="24"/>
          <w:szCs w:val="24"/>
        </w:rPr>
      </w:pPr>
      <w:r w:rsidRPr="009E6AB4">
        <w:rPr>
          <w:rFonts w:ascii="Times New Roman" w:eastAsia="Calibri" w:hAnsi="Times New Roman"/>
          <w:b/>
          <w:sz w:val="24"/>
          <w:szCs w:val="24"/>
        </w:rPr>
        <w:t xml:space="preserve">Лаборант: врач-ординатор </w:t>
      </w:r>
      <w:proofErr w:type="spellStart"/>
      <w:r w:rsidRPr="009E6AB4">
        <w:rPr>
          <w:rFonts w:ascii="Times New Roman" w:eastAsia="Calibri" w:hAnsi="Times New Roman"/>
          <w:b/>
          <w:sz w:val="24"/>
          <w:szCs w:val="24"/>
        </w:rPr>
        <w:t>Сакибаева</w:t>
      </w:r>
      <w:proofErr w:type="spellEnd"/>
      <w:r w:rsidRPr="009E6AB4">
        <w:rPr>
          <w:rFonts w:ascii="Times New Roman" w:eastAsia="Calibri" w:hAnsi="Times New Roman"/>
          <w:b/>
          <w:sz w:val="24"/>
          <w:szCs w:val="24"/>
        </w:rPr>
        <w:t xml:space="preserve"> Алтынай </w:t>
      </w:r>
      <w:proofErr w:type="spellStart"/>
      <w:r w:rsidRPr="009E6AB4">
        <w:rPr>
          <w:rFonts w:ascii="Times New Roman" w:eastAsia="Calibri" w:hAnsi="Times New Roman"/>
          <w:b/>
          <w:sz w:val="24"/>
          <w:szCs w:val="24"/>
        </w:rPr>
        <w:t>Кыялбековна</w:t>
      </w:r>
      <w:proofErr w:type="spellEnd"/>
    </w:p>
    <w:p w14:paraId="1B7C725A" w14:textId="47E97085" w:rsidR="001E02E1" w:rsidRPr="009E6AB4" w:rsidRDefault="001E02E1" w:rsidP="00914BEA">
      <w:pPr>
        <w:pStyle w:val="a6"/>
        <w:numPr>
          <w:ilvl w:val="0"/>
          <w:numId w:val="34"/>
        </w:numPr>
        <w:spacing w:line="256" w:lineRule="auto"/>
        <w:ind w:left="284" w:hanging="426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 xml:space="preserve">Ф.И.О.:  </w:t>
      </w:r>
      <w:proofErr w:type="spellStart"/>
      <w:r w:rsidR="00914BEA" w:rsidRPr="00914BEA">
        <w:rPr>
          <w:rFonts w:ascii="Times New Roman" w:eastAsia="Calibri" w:hAnsi="Times New Roman"/>
          <w:bCs/>
          <w:sz w:val="24"/>
          <w:szCs w:val="24"/>
        </w:rPr>
        <w:t>Сакибаева</w:t>
      </w:r>
      <w:proofErr w:type="spellEnd"/>
      <w:r w:rsidR="00914BEA" w:rsidRPr="00914BEA">
        <w:rPr>
          <w:rFonts w:ascii="Times New Roman" w:eastAsia="Calibri" w:hAnsi="Times New Roman"/>
          <w:bCs/>
          <w:sz w:val="24"/>
          <w:szCs w:val="24"/>
        </w:rPr>
        <w:t xml:space="preserve"> Алтынай </w:t>
      </w:r>
      <w:proofErr w:type="spellStart"/>
      <w:r w:rsidR="00914BEA" w:rsidRPr="00914BEA">
        <w:rPr>
          <w:rFonts w:ascii="Times New Roman" w:eastAsia="Calibri" w:hAnsi="Times New Roman"/>
          <w:bCs/>
          <w:sz w:val="24"/>
          <w:szCs w:val="24"/>
        </w:rPr>
        <w:t>Кыялбековна</w:t>
      </w:r>
      <w:proofErr w:type="spellEnd"/>
    </w:p>
    <w:p w14:paraId="103B97A0" w14:textId="55F1EA31" w:rsidR="001E02E1" w:rsidRPr="009E6AB4" w:rsidRDefault="001E02E1" w:rsidP="00914BEA">
      <w:pPr>
        <w:pStyle w:val="a6"/>
        <w:numPr>
          <w:ilvl w:val="0"/>
          <w:numId w:val="34"/>
        </w:numPr>
        <w:tabs>
          <w:tab w:val="left" w:pos="3544"/>
          <w:tab w:val="left" w:pos="3969"/>
        </w:tabs>
        <w:spacing w:line="256" w:lineRule="auto"/>
        <w:ind w:left="284" w:hanging="426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Дата рождения: </w:t>
      </w:r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29 12 1999</w:t>
      </w:r>
    </w:p>
    <w:p w14:paraId="5934A00D" w14:textId="77777777" w:rsidR="001E02E1" w:rsidRPr="009E6AB4" w:rsidRDefault="001E02E1" w:rsidP="00914BEA">
      <w:pPr>
        <w:pStyle w:val="a6"/>
        <w:numPr>
          <w:ilvl w:val="0"/>
          <w:numId w:val="34"/>
        </w:numPr>
        <w:tabs>
          <w:tab w:val="left" w:pos="3544"/>
          <w:tab w:val="left" w:pos="3969"/>
        </w:tabs>
        <w:spacing w:line="256" w:lineRule="auto"/>
        <w:ind w:left="284" w:hanging="426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Гражданство: Кыргызстан</w:t>
      </w:r>
    </w:p>
    <w:p w14:paraId="52ED0523" w14:textId="21A6F89D" w:rsidR="001E02E1" w:rsidRPr="009E6AB4" w:rsidRDefault="001E02E1" w:rsidP="00914BEA">
      <w:pPr>
        <w:pStyle w:val="a6"/>
        <w:numPr>
          <w:ilvl w:val="0"/>
          <w:numId w:val="34"/>
        </w:numPr>
        <w:tabs>
          <w:tab w:val="left" w:pos="3544"/>
          <w:tab w:val="left" w:pos="3969"/>
        </w:tabs>
        <w:spacing w:line="256" w:lineRule="auto"/>
        <w:ind w:left="284" w:hanging="426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>Ученая степен</w:t>
      </w:r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ь</w:t>
      </w: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: </w:t>
      </w:r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нет</w:t>
      </w:r>
    </w:p>
    <w:p w14:paraId="69EAF790" w14:textId="0F329A2E" w:rsidR="001E02E1" w:rsidRPr="009E6AB4" w:rsidRDefault="001E02E1" w:rsidP="00914BEA">
      <w:pPr>
        <w:pStyle w:val="a6"/>
        <w:numPr>
          <w:ilvl w:val="0"/>
          <w:numId w:val="34"/>
        </w:numPr>
        <w:tabs>
          <w:tab w:val="left" w:pos="3544"/>
          <w:tab w:val="left" w:pos="3969"/>
        </w:tabs>
        <w:spacing w:line="256" w:lineRule="auto"/>
        <w:ind w:left="284" w:hanging="426"/>
        <w:rPr>
          <w:rFonts w:ascii="Times New Roman" w:eastAsia="Calibri" w:hAnsi="Times New Roman"/>
          <w:bCs/>
          <w:sz w:val="24"/>
          <w:szCs w:val="24"/>
        </w:rPr>
      </w:pPr>
      <w:r w:rsidRPr="009E6AB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Основное место работы: </w:t>
      </w:r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заведующая лабораторией «</w:t>
      </w:r>
      <w:proofErr w:type="spellStart"/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Димедус</w:t>
      </w:r>
      <w:proofErr w:type="spellEnd"/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» </w:t>
      </w:r>
      <w:proofErr w:type="spellStart"/>
      <w:r w:rsidR="00914BEA">
        <w:rPr>
          <w:rFonts w:ascii="Times New Roman" w:eastAsia="Calibri" w:hAnsi="Times New Roman"/>
          <w:bCs/>
          <w:color w:val="000000"/>
          <w:sz w:val="24"/>
          <w:szCs w:val="24"/>
        </w:rPr>
        <w:t>ОшГУ</w:t>
      </w:r>
      <w:proofErr w:type="spellEnd"/>
    </w:p>
    <w:p w14:paraId="3418B54E" w14:textId="5D9AB56E" w:rsidR="001E02E1" w:rsidRPr="009E6AB4" w:rsidRDefault="001E02E1" w:rsidP="00914BEA">
      <w:pPr>
        <w:pStyle w:val="a6"/>
        <w:numPr>
          <w:ilvl w:val="0"/>
          <w:numId w:val="34"/>
        </w:numPr>
        <w:tabs>
          <w:tab w:val="left" w:pos="3544"/>
          <w:tab w:val="left" w:pos="3969"/>
        </w:tabs>
        <w:ind w:left="284" w:hanging="426"/>
        <w:rPr>
          <w:rFonts w:ascii="Times New Roman" w:eastAsia="Calibri" w:hAnsi="Times New Roman"/>
          <w:b/>
          <w:sz w:val="24"/>
          <w:szCs w:val="24"/>
        </w:rPr>
      </w:pPr>
      <w:r w:rsidRPr="009E6AB4">
        <w:rPr>
          <w:rFonts w:ascii="Times New Roman" w:eastAsia="Calibri" w:hAnsi="Times New Roman"/>
          <w:bCs/>
          <w:sz w:val="24"/>
          <w:szCs w:val="24"/>
        </w:rPr>
        <w:t>Контактные данные: +996</w:t>
      </w:r>
      <w:r w:rsidR="00914BEA">
        <w:rPr>
          <w:rFonts w:ascii="Times New Roman" w:eastAsia="Calibri" w:hAnsi="Times New Roman"/>
          <w:bCs/>
          <w:sz w:val="24"/>
          <w:szCs w:val="24"/>
        </w:rPr>
        <w:t> 776 881 619</w:t>
      </w:r>
      <w:r w:rsidRPr="009E6AB4">
        <w:rPr>
          <w:rFonts w:ascii="Times New Roman" w:eastAsia="Calibri" w:hAnsi="Times New Roman"/>
          <w:bCs/>
          <w:sz w:val="24"/>
          <w:szCs w:val="24"/>
        </w:rPr>
        <w:t>, электронная почта:</w:t>
      </w:r>
      <w:r w:rsidR="00914BEA" w:rsidRPr="00914BEA">
        <w:t xml:space="preserve"> </w:t>
      </w:r>
      <w:hyperlink r:id="rId16" w:history="1">
        <w:r w:rsidR="00914BEA" w:rsidRPr="00B902D5">
          <w:rPr>
            <w:rStyle w:val="a8"/>
            <w:rFonts w:ascii="Times New Roman" w:eastAsia="Calibri" w:hAnsi="Times New Roman"/>
            <w:bCs/>
            <w:sz w:val="24"/>
            <w:szCs w:val="24"/>
          </w:rPr>
          <w:t>sakibaevaaltynai@gmail.com</w:t>
        </w:r>
      </w:hyperlink>
      <w:r w:rsidR="00914BEA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6CB6E9B1" w14:textId="77777777" w:rsidR="00B42534" w:rsidRPr="009E6AB4" w:rsidRDefault="00B42534" w:rsidP="00B42534">
      <w:pPr>
        <w:pStyle w:val="a6"/>
        <w:tabs>
          <w:tab w:val="left" w:pos="3544"/>
          <w:tab w:val="left" w:pos="3969"/>
        </w:tabs>
        <w:ind w:left="360"/>
        <w:rPr>
          <w:rFonts w:ascii="Times New Roman" w:eastAsia="Calibri" w:hAnsi="Times New Roman"/>
          <w:b/>
          <w:sz w:val="24"/>
          <w:szCs w:val="24"/>
        </w:rPr>
      </w:pPr>
    </w:p>
    <w:p w14:paraId="4A430AFF" w14:textId="36658C3B" w:rsidR="00B42534" w:rsidRPr="009E6AB4" w:rsidRDefault="00B42534" w:rsidP="00B42534">
      <w:pPr>
        <w:tabs>
          <w:tab w:val="left" w:pos="3544"/>
          <w:tab w:val="left" w:pos="3969"/>
        </w:tabs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D4B39D" w14:textId="77777777" w:rsidR="00B42534" w:rsidRPr="009E6AB4" w:rsidRDefault="00B42534" w:rsidP="00B42534">
      <w:pPr>
        <w:pStyle w:val="a6"/>
        <w:tabs>
          <w:tab w:val="left" w:pos="3544"/>
          <w:tab w:val="left" w:pos="3969"/>
        </w:tabs>
        <w:spacing w:line="256" w:lineRule="auto"/>
        <w:ind w:left="294"/>
        <w:rPr>
          <w:rFonts w:ascii="Times New Roman" w:eastAsia="Calibri" w:hAnsi="Times New Roman"/>
          <w:bCs/>
          <w:sz w:val="24"/>
          <w:szCs w:val="24"/>
        </w:rPr>
      </w:pPr>
    </w:p>
    <w:p w14:paraId="2AF7BA92" w14:textId="6210196D" w:rsidR="00347449" w:rsidRPr="009E6AB4" w:rsidRDefault="00347449" w:rsidP="00E803BE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347449" w:rsidRPr="009E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67F8"/>
    <w:multiLevelType w:val="multilevel"/>
    <w:tmpl w:val="A43E7898"/>
    <w:lvl w:ilvl="0">
      <w:start w:val="3"/>
      <w:numFmt w:val="decimal"/>
      <w:lvlText w:val="%1"/>
      <w:lvlJc w:val="left"/>
      <w:pPr>
        <w:ind w:left="484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1" w15:restartNumberingAfterBreak="0">
    <w:nsid w:val="049F08CC"/>
    <w:multiLevelType w:val="multilevel"/>
    <w:tmpl w:val="739CAB4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BB01954"/>
    <w:multiLevelType w:val="hybridMultilevel"/>
    <w:tmpl w:val="2D20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24F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2A8E"/>
    <w:multiLevelType w:val="hybridMultilevel"/>
    <w:tmpl w:val="DF1CB7FC"/>
    <w:lvl w:ilvl="0" w:tplc="3C781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76D0"/>
    <w:multiLevelType w:val="hybridMultilevel"/>
    <w:tmpl w:val="4BD8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1E5D"/>
    <w:multiLevelType w:val="multilevel"/>
    <w:tmpl w:val="69EE3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25A0142"/>
    <w:multiLevelType w:val="hybridMultilevel"/>
    <w:tmpl w:val="AB8C9E98"/>
    <w:lvl w:ilvl="0" w:tplc="CE40213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23512"/>
    <w:multiLevelType w:val="multilevel"/>
    <w:tmpl w:val="69EE3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5100678"/>
    <w:multiLevelType w:val="hybridMultilevel"/>
    <w:tmpl w:val="C5AA8DE8"/>
    <w:lvl w:ilvl="0" w:tplc="92B24F52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7BC653F"/>
    <w:multiLevelType w:val="multilevel"/>
    <w:tmpl w:val="100A9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C8348F"/>
    <w:multiLevelType w:val="hybridMultilevel"/>
    <w:tmpl w:val="3560332C"/>
    <w:lvl w:ilvl="0" w:tplc="92B24F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BE3A4F"/>
    <w:multiLevelType w:val="hybridMultilevel"/>
    <w:tmpl w:val="4AC0FCA0"/>
    <w:lvl w:ilvl="0" w:tplc="92B24F52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3E685F9E"/>
    <w:multiLevelType w:val="hybridMultilevel"/>
    <w:tmpl w:val="971C710E"/>
    <w:lvl w:ilvl="0" w:tplc="5B2C0C84">
      <w:start w:val="9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21CAC"/>
    <w:multiLevelType w:val="hybridMultilevel"/>
    <w:tmpl w:val="4DECEC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16315C"/>
    <w:multiLevelType w:val="hybridMultilevel"/>
    <w:tmpl w:val="6B22731C"/>
    <w:lvl w:ilvl="0" w:tplc="54FCDC3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EC29D7"/>
    <w:multiLevelType w:val="hybridMultilevel"/>
    <w:tmpl w:val="B056452E"/>
    <w:lvl w:ilvl="0" w:tplc="92B24F52">
      <w:numFmt w:val="bullet"/>
      <w:lvlText w:val="-"/>
      <w:lvlJc w:val="left"/>
      <w:pPr>
        <w:ind w:left="29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98D60C7"/>
    <w:multiLevelType w:val="hybridMultilevel"/>
    <w:tmpl w:val="158A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B1D80"/>
    <w:multiLevelType w:val="hybridMultilevel"/>
    <w:tmpl w:val="84B0E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056F1"/>
    <w:multiLevelType w:val="multilevel"/>
    <w:tmpl w:val="100A9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51616B"/>
    <w:multiLevelType w:val="multilevel"/>
    <w:tmpl w:val="69EE33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DC3A71"/>
    <w:multiLevelType w:val="multilevel"/>
    <w:tmpl w:val="100A9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D3F1179"/>
    <w:multiLevelType w:val="hybridMultilevel"/>
    <w:tmpl w:val="E2C2DA48"/>
    <w:lvl w:ilvl="0" w:tplc="3DD0E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4472C4" w:themeColor="accen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A38C4"/>
    <w:multiLevelType w:val="hybridMultilevel"/>
    <w:tmpl w:val="ECA87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819D9"/>
    <w:multiLevelType w:val="hybridMultilevel"/>
    <w:tmpl w:val="BF023B4C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680272F4"/>
    <w:multiLevelType w:val="hybridMultilevel"/>
    <w:tmpl w:val="EDD6ACEA"/>
    <w:lvl w:ilvl="0" w:tplc="1396CEA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5E21D5"/>
    <w:multiLevelType w:val="hybridMultilevel"/>
    <w:tmpl w:val="4F168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42F53"/>
    <w:multiLevelType w:val="hybridMultilevel"/>
    <w:tmpl w:val="E3C213FC"/>
    <w:lvl w:ilvl="0" w:tplc="FAE028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2230E"/>
    <w:multiLevelType w:val="hybridMultilevel"/>
    <w:tmpl w:val="2CD07FF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9C1396C"/>
    <w:multiLevelType w:val="hybridMultilevel"/>
    <w:tmpl w:val="BA749160"/>
    <w:lvl w:ilvl="0" w:tplc="20BE75EE">
      <w:start w:val="968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 w15:restartNumberingAfterBreak="0">
    <w:nsid w:val="7E91536A"/>
    <w:multiLevelType w:val="hybridMultilevel"/>
    <w:tmpl w:val="9B42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E2583"/>
    <w:multiLevelType w:val="hybridMultilevel"/>
    <w:tmpl w:val="30F0CC40"/>
    <w:lvl w:ilvl="0" w:tplc="652A5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343AB"/>
    <w:multiLevelType w:val="hybridMultilevel"/>
    <w:tmpl w:val="8CDA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5"/>
  </w:num>
  <w:num w:numId="4">
    <w:abstractNumId w:val="7"/>
  </w:num>
  <w:num w:numId="5">
    <w:abstractNumId w:val="5"/>
  </w:num>
  <w:num w:numId="6">
    <w:abstractNumId w:val="18"/>
  </w:num>
  <w:num w:numId="7">
    <w:abstractNumId w:val="20"/>
  </w:num>
  <w:num w:numId="8">
    <w:abstractNumId w:val="9"/>
  </w:num>
  <w:num w:numId="9">
    <w:abstractNumId w:val="4"/>
  </w:num>
  <w:num w:numId="10">
    <w:abstractNumId w:val="29"/>
  </w:num>
  <w:num w:numId="11">
    <w:abstractNumId w:val="17"/>
  </w:num>
  <w:num w:numId="12">
    <w:abstractNumId w:val="31"/>
  </w:num>
  <w:num w:numId="13">
    <w:abstractNumId w:val="2"/>
  </w:num>
  <w:num w:numId="14">
    <w:abstractNumId w:val="16"/>
  </w:num>
  <w:num w:numId="15">
    <w:abstractNumId w:val="22"/>
  </w:num>
  <w:num w:numId="16">
    <w:abstractNumId w:val="21"/>
  </w:num>
  <w:num w:numId="17">
    <w:abstractNumId w:val="3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0"/>
  </w:num>
  <w:num w:numId="21">
    <w:abstractNumId w:val="12"/>
  </w:num>
  <w:num w:numId="22">
    <w:abstractNumId w:val="6"/>
  </w:num>
  <w:num w:numId="23">
    <w:abstractNumId w:val="1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5"/>
  </w:num>
  <w:num w:numId="31">
    <w:abstractNumId w:val="8"/>
  </w:num>
  <w:num w:numId="32">
    <w:abstractNumId w:val="11"/>
  </w:num>
  <w:num w:numId="33">
    <w:abstractNumId w:val="2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04"/>
    <w:rsid w:val="00017CFB"/>
    <w:rsid w:val="0005797F"/>
    <w:rsid w:val="00081FFB"/>
    <w:rsid w:val="000C0F0F"/>
    <w:rsid w:val="000C52E7"/>
    <w:rsid w:val="000E2C4B"/>
    <w:rsid w:val="001E02E1"/>
    <w:rsid w:val="00223725"/>
    <w:rsid w:val="00224837"/>
    <w:rsid w:val="00252DC3"/>
    <w:rsid w:val="00347449"/>
    <w:rsid w:val="00351D30"/>
    <w:rsid w:val="00382D0B"/>
    <w:rsid w:val="00402242"/>
    <w:rsid w:val="004970DB"/>
    <w:rsid w:val="004A0EF9"/>
    <w:rsid w:val="004C1627"/>
    <w:rsid w:val="004C311D"/>
    <w:rsid w:val="005029D4"/>
    <w:rsid w:val="00594999"/>
    <w:rsid w:val="005B3257"/>
    <w:rsid w:val="005D21D9"/>
    <w:rsid w:val="006A03B7"/>
    <w:rsid w:val="00726925"/>
    <w:rsid w:val="00732AD0"/>
    <w:rsid w:val="00797F01"/>
    <w:rsid w:val="007B4C70"/>
    <w:rsid w:val="007C26A2"/>
    <w:rsid w:val="008004EF"/>
    <w:rsid w:val="00813D2F"/>
    <w:rsid w:val="00820AFC"/>
    <w:rsid w:val="00844548"/>
    <w:rsid w:val="00885790"/>
    <w:rsid w:val="008B7904"/>
    <w:rsid w:val="008D1EC3"/>
    <w:rsid w:val="009042F5"/>
    <w:rsid w:val="00914BEA"/>
    <w:rsid w:val="009824F0"/>
    <w:rsid w:val="0099743D"/>
    <w:rsid w:val="00997D06"/>
    <w:rsid w:val="009E6AB4"/>
    <w:rsid w:val="00A119BF"/>
    <w:rsid w:val="00AA35E0"/>
    <w:rsid w:val="00AC4933"/>
    <w:rsid w:val="00B0337D"/>
    <w:rsid w:val="00B14E52"/>
    <w:rsid w:val="00B41603"/>
    <w:rsid w:val="00B42534"/>
    <w:rsid w:val="00B66B43"/>
    <w:rsid w:val="00B93876"/>
    <w:rsid w:val="00B93FA1"/>
    <w:rsid w:val="00BB2A1D"/>
    <w:rsid w:val="00BC4D66"/>
    <w:rsid w:val="00BF5D4A"/>
    <w:rsid w:val="00BF654E"/>
    <w:rsid w:val="00CA24BC"/>
    <w:rsid w:val="00D44F4E"/>
    <w:rsid w:val="00D85D87"/>
    <w:rsid w:val="00DA295A"/>
    <w:rsid w:val="00DD7A81"/>
    <w:rsid w:val="00E803BE"/>
    <w:rsid w:val="00EB6A2E"/>
    <w:rsid w:val="00F1592E"/>
    <w:rsid w:val="00F515AA"/>
    <w:rsid w:val="00FF1E56"/>
    <w:rsid w:val="00FF48F7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145"/>
  <w15:chartTrackingRefBased/>
  <w15:docId w15:val="{A75CD1AF-DB46-4DEE-9929-DFCE749B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4A"/>
  </w:style>
  <w:style w:type="paragraph" w:styleId="2">
    <w:name w:val="heading 2"/>
    <w:basedOn w:val="a"/>
    <w:link w:val="20"/>
    <w:uiPriority w:val="9"/>
    <w:qFormat/>
    <w:rsid w:val="0008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FFB"/>
    <w:rPr>
      <w:b/>
      <w:bCs/>
    </w:rPr>
  </w:style>
  <w:style w:type="paragraph" w:styleId="a5">
    <w:name w:val="No Spacing"/>
    <w:uiPriority w:val="1"/>
    <w:qFormat/>
    <w:rsid w:val="00017CF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29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0A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7">
    <w:name w:val="Table Grid"/>
    <w:basedOn w:val="a1"/>
    <w:uiPriority w:val="39"/>
    <w:rsid w:val="00FF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A0E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A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0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3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23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3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0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5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5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3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5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0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3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2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2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sdr.cdc.gov/PHS/PHS.asp?id=330&amp;tid=58" TargetMode="External"/><Relationship Id="rId13" Type="http://schemas.openxmlformats.org/officeDocument/2006/relationships/hyperlink" Target="mailto:rtuhvatshin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6601956193" TargetMode="External"/><Relationship Id="rId12" Type="http://schemas.openxmlformats.org/officeDocument/2006/relationships/hyperlink" Target="https://www.scopus.com/authid/detail.uri?authorId=5720768496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kibaevaaltynai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ursunovvva1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udaibakov66@gmail.com" TargetMode="External"/><Relationship Id="rId10" Type="http://schemas.openxmlformats.org/officeDocument/2006/relationships/hyperlink" Target="https://scholar.google.ru/citations?user=7rE3ghIAAAAJ&amp;hl=ru&amp;oi=s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docs.unep.org/handle/20.500.11822/11502" TargetMode="External"/><Relationship Id="rId14" Type="http://schemas.openxmlformats.org/officeDocument/2006/relationships/hyperlink" Target="https://scholar.google.ru/citations?user=0zhJp7QAAAAJ&amp;hl=ru&amp;oi=s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2024-03-18T06:08:00Z</dcterms:created>
  <dcterms:modified xsi:type="dcterms:W3CDTF">2024-03-18T06:08:00Z</dcterms:modified>
</cp:coreProperties>
</file>